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978539" w14:textId="77777777" w:rsidR="00EA0FBC" w:rsidRPr="001D5005" w:rsidRDefault="00A616FF" w:rsidP="00A06005">
      <w:pPr>
        <w:pStyle w:val="Titolo"/>
        <w:rPr>
          <w:b/>
          <w:bCs/>
          <w:sz w:val="32"/>
          <w:szCs w:val="32"/>
        </w:rPr>
      </w:pPr>
      <w:bookmarkStart w:id="0" w:name="_GoBack"/>
      <w:bookmarkEnd w:id="0"/>
      <w:r w:rsidRPr="001D5005">
        <w:rPr>
          <w:b/>
          <w:bCs/>
          <w:noProof/>
          <w:sz w:val="32"/>
          <w:szCs w:val="32"/>
        </w:rPr>
        <w:drawing>
          <wp:anchor distT="0" distB="0" distL="114300" distR="114300" simplePos="0" relativeHeight="251657728" behindDoc="0" locked="0" layoutInCell="1" allowOverlap="1" wp14:anchorId="207632C9" wp14:editId="71870DE0">
            <wp:simplePos x="0" y="0"/>
            <wp:positionH relativeFrom="column">
              <wp:posOffset>360045</wp:posOffset>
            </wp:positionH>
            <wp:positionV relativeFrom="page">
              <wp:posOffset>802640</wp:posOffset>
            </wp:positionV>
            <wp:extent cx="451485" cy="581025"/>
            <wp:effectExtent l="0" t="0" r="5715" b="9525"/>
            <wp:wrapNone/>
            <wp:docPr id="2" name="Immagine 2" descr="STEMMASGV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MASGVri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1485" cy="581025"/>
                    </a:xfrm>
                    <a:prstGeom prst="rect">
                      <a:avLst/>
                    </a:prstGeom>
                    <a:noFill/>
                    <a:ln>
                      <a:noFill/>
                    </a:ln>
                  </pic:spPr>
                </pic:pic>
              </a:graphicData>
            </a:graphic>
          </wp:anchor>
        </w:drawing>
      </w:r>
      <w:r w:rsidR="00EA0FBC" w:rsidRPr="001D5005">
        <w:rPr>
          <w:b/>
          <w:bCs/>
          <w:sz w:val="32"/>
          <w:szCs w:val="32"/>
        </w:rPr>
        <w:t>CITTÀ DI SAN GIOVANNI VALDARNO</w:t>
      </w:r>
    </w:p>
    <w:p w14:paraId="67DEDB4F" w14:textId="77777777" w:rsidR="00EA0FBC" w:rsidRPr="001D5005" w:rsidRDefault="00EA0FBC" w:rsidP="00A06005">
      <w:pPr>
        <w:tabs>
          <w:tab w:val="left" w:pos="709"/>
        </w:tabs>
        <w:jc w:val="center"/>
        <w:rPr>
          <w:b/>
          <w:bCs/>
          <w:sz w:val="28"/>
          <w:szCs w:val="28"/>
        </w:rPr>
      </w:pPr>
      <w:r w:rsidRPr="001D5005">
        <w:rPr>
          <w:b/>
          <w:bCs/>
          <w:sz w:val="28"/>
          <w:szCs w:val="28"/>
        </w:rPr>
        <w:t>Provincia di Arezzo</w:t>
      </w:r>
    </w:p>
    <w:p w14:paraId="2FABEBEA" w14:textId="361B53EA" w:rsidR="00173011" w:rsidRPr="001D5005" w:rsidRDefault="00EA0FBC" w:rsidP="00140C9B">
      <w:pPr>
        <w:pBdr>
          <w:top w:val="single" w:sz="4" w:space="1" w:color="auto"/>
          <w:left w:val="single" w:sz="4" w:space="22" w:color="auto"/>
          <w:bottom w:val="single" w:sz="4" w:space="1" w:color="auto"/>
          <w:right w:val="single" w:sz="4" w:space="4" w:color="auto"/>
        </w:pBdr>
        <w:overflowPunct w:val="0"/>
        <w:autoSpaceDE w:val="0"/>
        <w:autoSpaceDN w:val="0"/>
        <w:adjustRightInd w:val="0"/>
        <w:spacing w:before="120" w:after="120"/>
        <w:ind w:left="357"/>
        <w:jc w:val="center"/>
        <w:textAlignment w:val="baseline"/>
        <w:rPr>
          <w:b/>
          <w:bCs/>
          <w:i/>
          <w:caps/>
          <w:sz w:val="32"/>
          <w:szCs w:val="32"/>
        </w:rPr>
      </w:pPr>
      <w:r w:rsidRPr="001D5005">
        <w:rPr>
          <w:b/>
          <w:bCs/>
          <w:sz w:val="32"/>
          <w:szCs w:val="32"/>
        </w:rPr>
        <w:t xml:space="preserve">BANDO </w:t>
      </w:r>
      <w:r w:rsidR="00140C9B" w:rsidRPr="001D5005">
        <w:rPr>
          <w:b/>
          <w:bCs/>
          <w:sz w:val="32"/>
          <w:szCs w:val="32"/>
        </w:rPr>
        <w:t>DI IMMOBILI DI PROPRIETÀ COMUNALE</w:t>
      </w:r>
    </w:p>
    <w:p w14:paraId="71863BC2" w14:textId="77777777" w:rsidR="00173011" w:rsidRPr="001D5005" w:rsidRDefault="00173011" w:rsidP="00A06005">
      <w:pPr>
        <w:pStyle w:val="Titolo6"/>
        <w:spacing w:before="120" w:after="120"/>
        <w:rPr>
          <w:caps/>
          <w:szCs w:val="24"/>
        </w:rPr>
      </w:pPr>
    </w:p>
    <w:p w14:paraId="45AF73D1" w14:textId="4922F683" w:rsidR="00EA0FBC" w:rsidRPr="001D5005" w:rsidRDefault="00EA0FBC" w:rsidP="00A06005">
      <w:pPr>
        <w:pStyle w:val="Titolo6"/>
        <w:spacing w:before="120" w:after="120"/>
        <w:rPr>
          <w:caps/>
          <w:szCs w:val="24"/>
        </w:rPr>
      </w:pPr>
      <w:r w:rsidRPr="001D5005">
        <w:rPr>
          <w:caps/>
          <w:szCs w:val="24"/>
        </w:rPr>
        <w:t>Il dirigente del</w:t>
      </w:r>
      <w:r w:rsidR="0063582E" w:rsidRPr="001D5005">
        <w:rPr>
          <w:caps/>
          <w:szCs w:val="24"/>
        </w:rPr>
        <w:t xml:space="preserve">L’AREA </w:t>
      </w:r>
      <w:r w:rsidR="00140C9B" w:rsidRPr="001D5005">
        <w:rPr>
          <w:caps/>
          <w:szCs w:val="24"/>
        </w:rPr>
        <w:t>AMMINISTRATIVO FINANZIARA E SERVIZI ALLA CITTADINANZA</w:t>
      </w:r>
    </w:p>
    <w:p w14:paraId="61E4960D" w14:textId="48B92616" w:rsidR="00140C9B" w:rsidRPr="001D5005" w:rsidRDefault="00140C9B" w:rsidP="00173011">
      <w:pPr>
        <w:autoSpaceDE w:val="0"/>
        <w:autoSpaceDN w:val="0"/>
        <w:adjustRightInd w:val="0"/>
        <w:jc w:val="both"/>
        <w:rPr>
          <w:sz w:val="24"/>
          <w:szCs w:val="24"/>
        </w:rPr>
      </w:pPr>
      <w:r w:rsidRPr="001D5005">
        <w:rPr>
          <w:sz w:val="24"/>
          <w:szCs w:val="24"/>
        </w:rPr>
        <w:t xml:space="preserve">RICHIAMATA la deliberazione del Consiglio Comunale n. </w:t>
      </w:r>
      <w:r w:rsidR="00000493">
        <w:rPr>
          <w:sz w:val="24"/>
          <w:szCs w:val="24"/>
        </w:rPr>
        <w:t>9 del 7.03.2023</w:t>
      </w:r>
      <w:r w:rsidRPr="001D5005">
        <w:rPr>
          <w:sz w:val="24"/>
          <w:szCs w:val="24"/>
        </w:rPr>
        <w:t xml:space="preserve"> con </w:t>
      </w:r>
      <w:r w:rsidR="00000493">
        <w:rPr>
          <w:sz w:val="24"/>
          <w:szCs w:val="24"/>
        </w:rPr>
        <w:t>la</w:t>
      </w:r>
      <w:r w:rsidRPr="001D5005">
        <w:rPr>
          <w:sz w:val="24"/>
          <w:szCs w:val="24"/>
        </w:rPr>
        <w:t xml:space="preserve"> quale si è approvato il PIANO DELLE ALIENAZIONI E VALORIZZAZIONI IMMOBILIARI 2023; </w:t>
      </w:r>
    </w:p>
    <w:p w14:paraId="0701360D" w14:textId="77777777" w:rsidR="00CF0274" w:rsidRPr="001D5005" w:rsidRDefault="00CF0274" w:rsidP="00173011">
      <w:pPr>
        <w:autoSpaceDE w:val="0"/>
        <w:autoSpaceDN w:val="0"/>
        <w:adjustRightInd w:val="0"/>
        <w:jc w:val="both"/>
        <w:rPr>
          <w:sz w:val="24"/>
          <w:szCs w:val="24"/>
        </w:rPr>
      </w:pPr>
    </w:p>
    <w:p w14:paraId="5BCE3A8F" w14:textId="178B2B77" w:rsidR="00140C9B" w:rsidRPr="001D5005" w:rsidRDefault="00140C9B" w:rsidP="00173011">
      <w:pPr>
        <w:autoSpaceDE w:val="0"/>
        <w:autoSpaceDN w:val="0"/>
        <w:adjustRightInd w:val="0"/>
        <w:jc w:val="both"/>
        <w:rPr>
          <w:sz w:val="24"/>
          <w:szCs w:val="24"/>
        </w:rPr>
      </w:pPr>
      <w:r w:rsidRPr="001D5005">
        <w:rPr>
          <w:sz w:val="24"/>
          <w:szCs w:val="24"/>
        </w:rPr>
        <w:t>RISCONTRATO che nel piano delle alienazioni sopra richiamato sono stati inseriti tre immobili</w:t>
      </w:r>
      <w:r w:rsidR="001D5005">
        <w:rPr>
          <w:sz w:val="24"/>
          <w:szCs w:val="24"/>
        </w:rPr>
        <w:t>,</w:t>
      </w:r>
      <w:r w:rsidRPr="001D5005">
        <w:rPr>
          <w:sz w:val="24"/>
          <w:szCs w:val="24"/>
        </w:rPr>
        <w:t xml:space="preserve"> opportunamente stimati dal Dirigente dell’Area Gestione e Sviluppo del Territorio (giusta relazione in atti);</w:t>
      </w:r>
    </w:p>
    <w:p w14:paraId="482A493D" w14:textId="77777777" w:rsidR="00CF0274" w:rsidRPr="001D5005" w:rsidRDefault="00CF0274" w:rsidP="00173011">
      <w:pPr>
        <w:autoSpaceDE w:val="0"/>
        <w:autoSpaceDN w:val="0"/>
        <w:adjustRightInd w:val="0"/>
        <w:jc w:val="both"/>
        <w:rPr>
          <w:sz w:val="24"/>
          <w:szCs w:val="24"/>
        </w:rPr>
      </w:pPr>
    </w:p>
    <w:p w14:paraId="16EDAA2D" w14:textId="54833237" w:rsidR="00140C9B" w:rsidRPr="00756F49" w:rsidRDefault="00140C9B" w:rsidP="00173011">
      <w:pPr>
        <w:autoSpaceDE w:val="0"/>
        <w:autoSpaceDN w:val="0"/>
        <w:adjustRightInd w:val="0"/>
        <w:jc w:val="both"/>
        <w:rPr>
          <w:sz w:val="24"/>
          <w:szCs w:val="24"/>
        </w:rPr>
      </w:pPr>
      <w:r w:rsidRPr="00756F49">
        <w:rPr>
          <w:sz w:val="24"/>
          <w:szCs w:val="24"/>
        </w:rPr>
        <w:t>PRECISATO che i tre immobili, indicati di seguito in lotti distinti, sono:</w:t>
      </w:r>
    </w:p>
    <w:p w14:paraId="7DCBB06D" w14:textId="79D5323A" w:rsidR="00081381" w:rsidRPr="00756F49" w:rsidRDefault="00081381" w:rsidP="00081381">
      <w:pPr>
        <w:pStyle w:val="Paragrafoelenco"/>
        <w:numPr>
          <w:ilvl w:val="0"/>
          <w:numId w:val="37"/>
        </w:numPr>
        <w:tabs>
          <w:tab w:val="left" w:pos="636"/>
        </w:tabs>
        <w:spacing w:after="120"/>
        <w:jc w:val="both"/>
        <w:rPr>
          <w:sz w:val="24"/>
          <w:szCs w:val="24"/>
        </w:rPr>
      </w:pPr>
      <w:r w:rsidRPr="00756F49">
        <w:rPr>
          <w:b/>
          <w:sz w:val="24"/>
          <w:szCs w:val="24"/>
        </w:rPr>
        <w:t>LOTTO</w:t>
      </w:r>
      <w:r w:rsidRPr="00756F49">
        <w:rPr>
          <w:b/>
          <w:spacing w:val="-8"/>
          <w:sz w:val="24"/>
          <w:szCs w:val="24"/>
        </w:rPr>
        <w:t xml:space="preserve"> </w:t>
      </w:r>
      <w:r w:rsidRPr="00756F49">
        <w:rPr>
          <w:b/>
          <w:sz w:val="24"/>
          <w:szCs w:val="24"/>
        </w:rPr>
        <w:t>N.</w:t>
      </w:r>
      <w:r w:rsidRPr="00756F49">
        <w:rPr>
          <w:b/>
          <w:spacing w:val="-6"/>
          <w:sz w:val="24"/>
          <w:szCs w:val="24"/>
        </w:rPr>
        <w:t xml:space="preserve"> </w:t>
      </w:r>
      <w:r w:rsidRPr="00756F49">
        <w:rPr>
          <w:b/>
          <w:sz w:val="24"/>
          <w:szCs w:val="24"/>
        </w:rPr>
        <w:t>1</w:t>
      </w:r>
      <w:r w:rsidRPr="00756F49">
        <w:rPr>
          <w:sz w:val="24"/>
          <w:szCs w:val="24"/>
        </w:rPr>
        <w:t>:</w:t>
      </w:r>
      <w:r w:rsidRPr="00756F49">
        <w:rPr>
          <w:spacing w:val="-8"/>
          <w:sz w:val="24"/>
          <w:szCs w:val="24"/>
        </w:rPr>
        <w:t xml:space="preserve"> civile abitazione Via Martiri della Libertà n. 64</w:t>
      </w:r>
      <w:r w:rsidR="007E7ABA" w:rsidRPr="00756F49">
        <w:rPr>
          <w:spacing w:val="-8"/>
          <w:sz w:val="24"/>
          <w:szCs w:val="24"/>
        </w:rPr>
        <w:t>.</w:t>
      </w:r>
    </w:p>
    <w:p w14:paraId="630A4EEE" w14:textId="417E2978" w:rsidR="00EE6A53" w:rsidRPr="00756F49" w:rsidRDefault="00081381" w:rsidP="00EE6A53">
      <w:pPr>
        <w:pStyle w:val="Paragrafoelenco"/>
        <w:numPr>
          <w:ilvl w:val="0"/>
          <w:numId w:val="37"/>
        </w:numPr>
        <w:tabs>
          <w:tab w:val="left" w:pos="636"/>
        </w:tabs>
        <w:spacing w:after="120"/>
        <w:jc w:val="both"/>
        <w:rPr>
          <w:sz w:val="24"/>
          <w:szCs w:val="24"/>
        </w:rPr>
      </w:pPr>
      <w:r w:rsidRPr="00756F49">
        <w:rPr>
          <w:b/>
          <w:sz w:val="24"/>
          <w:szCs w:val="24"/>
        </w:rPr>
        <w:t>LOTTO</w:t>
      </w:r>
      <w:r w:rsidRPr="00756F49">
        <w:rPr>
          <w:b/>
          <w:spacing w:val="-8"/>
          <w:sz w:val="24"/>
          <w:szCs w:val="24"/>
        </w:rPr>
        <w:t xml:space="preserve"> </w:t>
      </w:r>
      <w:r w:rsidRPr="00756F49">
        <w:rPr>
          <w:b/>
          <w:sz w:val="24"/>
          <w:szCs w:val="24"/>
        </w:rPr>
        <w:t>N.</w:t>
      </w:r>
      <w:r w:rsidRPr="00756F49">
        <w:rPr>
          <w:b/>
          <w:spacing w:val="-6"/>
          <w:sz w:val="24"/>
          <w:szCs w:val="24"/>
        </w:rPr>
        <w:t xml:space="preserve"> </w:t>
      </w:r>
      <w:r w:rsidRPr="00756F49">
        <w:rPr>
          <w:b/>
          <w:sz w:val="24"/>
          <w:szCs w:val="24"/>
        </w:rPr>
        <w:t>2</w:t>
      </w:r>
      <w:r w:rsidR="00756F49" w:rsidRPr="00756F49">
        <w:rPr>
          <w:bCs/>
          <w:sz w:val="24"/>
          <w:szCs w:val="24"/>
        </w:rPr>
        <w:t>:</w:t>
      </w:r>
      <w:r w:rsidRPr="00756F49">
        <w:rPr>
          <w:bCs/>
          <w:sz w:val="24"/>
          <w:szCs w:val="24"/>
        </w:rPr>
        <w:t xml:space="preserve"> </w:t>
      </w:r>
      <w:r w:rsidR="00756F49">
        <w:rPr>
          <w:bCs/>
          <w:sz w:val="24"/>
          <w:szCs w:val="24"/>
        </w:rPr>
        <w:t>m</w:t>
      </w:r>
      <w:r w:rsidRPr="00756F49">
        <w:rPr>
          <w:bCs/>
          <w:sz w:val="24"/>
          <w:szCs w:val="24"/>
        </w:rPr>
        <w:t>anufatto ad un piano adibito a</w:t>
      </w:r>
      <w:r w:rsidRPr="00756F49">
        <w:rPr>
          <w:sz w:val="24"/>
          <w:szCs w:val="24"/>
        </w:rPr>
        <w:t xml:space="preserve"> magazzino sulla S.S. 69 intersezione con Via Maestri del Lavoro</w:t>
      </w:r>
    </w:p>
    <w:p w14:paraId="3278A321" w14:textId="43BDFBF5" w:rsidR="00081381" w:rsidRPr="00756F49" w:rsidRDefault="00081381" w:rsidP="00EE6A53">
      <w:pPr>
        <w:pStyle w:val="Paragrafoelenco"/>
        <w:numPr>
          <w:ilvl w:val="0"/>
          <w:numId w:val="37"/>
        </w:numPr>
        <w:tabs>
          <w:tab w:val="left" w:pos="636"/>
        </w:tabs>
        <w:spacing w:after="120"/>
        <w:jc w:val="both"/>
        <w:rPr>
          <w:bCs/>
          <w:sz w:val="24"/>
          <w:szCs w:val="24"/>
        </w:rPr>
      </w:pPr>
      <w:r w:rsidRPr="00756F49">
        <w:rPr>
          <w:b/>
          <w:sz w:val="24"/>
          <w:szCs w:val="24"/>
        </w:rPr>
        <w:t>LOTTO</w:t>
      </w:r>
      <w:r w:rsidRPr="00756F49">
        <w:rPr>
          <w:b/>
          <w:spacing w:val="-8"/>
          <w:sz w:val="24"/>
          <w:szCs w:val="24"/>
        </w:rPr>
        <w:t xml:space="preserve"> </w:t>
      </w:r>
      <w:r w:rsidRPr="00756F49">
        <w:rPr>
          <w:b/>
          <w:sz w:val="24"/>
          <w:szCs w:val="24"/>
        </w:rPr>
        <w:t>N.</w:t>
      </w:r>
      <w:r w:rsidRPr="00756F49">
        <w:rPr>
          <w:b/>
          <w:spacing w:val="-6"/>
          <w:sz w:val="24"/>
          <w:szCs w:val="24"/>
        </w:rPr>
        <w:t xml:space="preserve"> </w:t>
      </w:r>
      <w:r w:rsidRPr="00756F49">
        <w:rPr>
          <w:b/>
          <w:sz w:val="24"/>
          <w:szCs w:val="24"/>
        </w:rPr>
        <w:t>3</w:t>
      </w:r>
      <w:r w:rsidR="00756F49" w:rsidRPr="00756F49">
        <w:rPr>
          <w:bCs/>
          <w:sz w:val="24"/>
          <w:szCs w:val="24"/>
        </w:rPr>
        <w:t>:</w:t>
      </w:r>
      <w:r w:rsidR="00756F49">
        <w:rPr>
          <w:bCs/>
          <w:sz w:val="24"/>
          <w:szCs w:val="24"/>
        </w:rPr>
        <w:t xml:space="preserve"> a</w:t>
      </w:r>
      <w:r w:rsidRPr="00756F49">
        <w:rPr>
          <w:bCs/>
          <w:sz w:val="24"/>
          <w:szCs w:val="24"/>
        </w:rPr>
        <w:t>rea post</w:t>
      </w:r>
      <w:r w:rsidR="00756F49">
        <w:rPr>
          <w:bCs/>
          <w:sz w:val="24"/>
          <w:szCs w:val="24"/>
        </w:rPr>
        <w:t>a</w:t>
      </w:r>
      <w:r w:rsidRPr="00756F49">
        <w:rPr>
          <w:bCs/>
          <w:sz w:val="24"/>
          <w:szCs w:val="24"/>
        </w:rPr>
        <w:t xml:space="preserve"> in Viale Gramsci, confinante con proprietà comunale, proprietà privata, viabilità;</w:t>
      </w:r>
    </w:p>
    <w:p w14:paraId="76FAF9F4" w14:textId="193840AA" w:rsidR="00173011" w:rsidRPr="00756F49" w:rsidRDefault="00173011" w:rsidP="00173011">
      <w:pPr>
        <w:autoSpaceDE w:val="0"/>
        <w:autoSpaceDN w:val="0"/>
        <w:adjustRightInd w:val="0"/>
        <w:jc w:val="both"/>
        <w:rPr>
          <w:sz w:val="24"/>
          <w:szCs w:val="24"/>
        </w:rPr>
      </w:pPr>
      <w:proofErr w:type="gramStart"/>
      <w:r w:rsidRPr="00756F49">
        <w:rPr>
          <w:sz w:val="24"/>
          <w:szCs w:val="24"/>
        </w:rPr>
        <w:t>in</w:t>
      </w:r>
      <w:proofErr w:type="gramEnd"/>
      <w:r w:rsidRPr="00756F49">
        <w:rPr>
          <w:sz w:val="24"/>
          <w:szCs w:val="24"/>
        </w:rPr>
        <w:t xml:space="preserve"> attuazione della De</w:t>
      </w:r>
      <w:r w:rsidR="00140C9B" w:rsidRPr="00756F49">
        <w:rPr>
          <w:sz w:val="24"/>
          <w:szCs w:val="24"/>
        </w:rPr>
        <w:t xml:space="preserve">terminazione </w:t>
      </w:r>
      <w:r w:rsidRPr="00756F49">
        <w:rPr>
          <w:sz w:val="24"/>
          <w:szCs w:val="24"/>
        </w:rPr>
        <w:t xml:space="preserve">n. </w:t>
      </w:r>
      <w:r w:rsidR="00140C9B" w:rsidRPr="00756F49">
        <w:rPr>
          <w:sz w:val="24"/>
          <w:szCs w:val="24"/>
        </w:rPr>
        <w:t>……………..</w:t>
      </w:r>
      <w:r w:rsidRPr="00756F49">
        <w:rPr>
          <w:sz w:val="24"/>
          <w:szCs w:val="24"/>
        </w:rPr>
        <w:t xml:space="preserve"> </w:t>
      </w:r>
      <w:r w:rsidR="008657D5" w:rsidRPr="00756F49">
        <w:rPr>
          <w:sz w:val="24"/>
          <w:szCs w:val="24"/>
        </w:rPr>
        <w:t>esecutiva</w:t>
      </w:r>
      <w:r w:rsidRPr="00756F49">
        <w:rPr>
          <w:sz w:val="24"/>
          <w:szCs w:val="24"/>
        </w:rPr>
        <w:t xml:space="preserve"> ai sensi di legge,</w:t>
      </w:r>
    </w:p>
    <w:p w14:paraId="43B99CB3" w14:textId="77777777" w:rsidR="00CF0274" w:rsidRPr="00756F49" w:rsidRDefault="00CF0274" w:rsidP="00173011">
      <w:pPr>
        <w:autoSpaceDE w:val="0"/>
        <w:autoSpaceDN w:val="0"/>
        <w:adjustRightInd w:val="0"/>
        <w:jc w:val="both"/>
        <w:rPr>
          <w:sz w:val="24"/>
          <w:szCs w:val="24"/>
        </w:rPr>
      </w:pPr>
    </w:p>
    <w:p w14:paraId="4C8E8DC3" w14:textId="79CBF39A" w:rsidR="00CF0274" w:rsidRPr="001D5005" w:rsidRDefault="00CF0274" w:rsidP="00CF0274">
      <w:pPr>
        <w:autoSpaceDE w:val="0"/>
        <w:autoSpaceDN w:val="0"/>
        <w:adjustRightInd w:val="0"/>
        <w:jc w:val="center"/>
        <w:rPr>
          <w:b/>
          <w:bCs/>
          <w:sz w:val="24"/>
          <w:szCs w:val="24"/>
        </w:rPr>
      </w:pPr>
      <w:r w:rsidRPr="001D5005">
        <w:rPr>
          <w:b/>
          <w:bCs/>
          <w:sz w:val="24"/>
          <w:szCs w:val="24"/>
        </w:rPr>
        <w:t>RENDE NOTO</w:t>
      </w:r>
    </w:p>
    <w:p w14:paraId="068855F8" w14:textId="77777777" w:rsidR="001D5005" w:rsidRDefault="001D5005" w:rsidP="00173011">
      <w:pPr>
        <w:autoSpaceDE w:val="0"/>
        <w:autoSpaceDN w:val="0"/>
        <w:adjustRightInd w:val="0"/>
        <w:jc w:val="both"/>
        <w:rPr>
          <w:sz w:val="24"/>
          <w:szCs w:val="24"/>
        </w:rPr>
      </w:pPr>
    </w:p>
    <w:p w14:paraId="72860B28" w14:textId="7028BD5D" w:rsidR="00CF0274" w:rsidRPr="001D5005" w:rsidRDefault="00CF0274" w:rsidP="00173011">
      <w:pPr>
        <w:autoSpaceDE w:val="0"/>
        <w:autoSpaceDN w:val="0"/>
        <w:adjustRightInd w:val="0"/>
        <w:jc w:val="both"/>
        <w:rPr>
          <w:sz w:val="24"/>
          <w:szCs w:val="24"/>
        </w:rPr>
      </w:pPr>
      <w:r w:rsidRPr="001D5005">
        <w:rPr>
          <w:sz w:val="24"/>
          <w:szCs w:val="24"/>
        </w:rPr>
        <w:t>che il Comune di San Giovanni Valdarno intende alienare i seguenti beni di proprietà comunale, a mezzo asta pubblica, che si svolgerà presso la sede del Comune – Servizio</w:t>
      </w:r>
      <w:r w:rsidR="007E7ABA">
        <w:rPr>
          <w:sz w:val="24"/>
          <w:szCs w:val="24"/>
        </w:rPr>
        <w:t xml:space="preserve"> Risorse U.O. </w:t>
      </w:r>
      <w:r w:rsidR="00EE6A53">
        <w:rPr>
          <w:sz w:val="24"/>
          <w:szCs w:val="24"/>
        </w:rPr>
        <w:t>P</w:t>
      </w:r>
      <w:r w:rsidR="007E7ABA">
        <w:rPr>
          <w:sz w:val="24"/>
          <w:szCs w:val="24"/>
        </w:rPr>
        <w:t>atrimonio</w:t>
      </w:r>
      <w:r w:rsidR="00EE6A53">
        <w:rPr>
          <w:sz w:val="24"/>
          <w:szCs w:val="24"/>
        </w:rPr>
        <w:t>,</w:t>
      </w:r>
      <w:r w:rsidRPr="001D5005">
        <w:rPr>
          <w:sz w:val="24"/>
          <w:szCs w:val="24"/>
        </w:rPr>
        <w:t xml:space="preserve"> via G. Garibaldi n° 43, alle ore </w:t>
      </w:r>
      <w:r w:rsidR="007E7ABA">
        <w:rPr>
          <w:sz w:val="24"/>
          <w:szCs w:val="24"/>
        </w:rPr>
        <w:t>9,00</w:t>
      </w:r>
      <w:r w:rsidRPr="001D5005">
        <w:rPr>
          <w:sz w:val="24"/>
          <w:szCs w:val="24"/>
        </w:rPr>
        <w:t xml:space="preserve"> </w:t>
      </w:r>
      <w:r w:rsidRPr="00B145C3">
        <w:rPr>
          <w:sz w:val="24"/>
          <w:szCs w:val="24"/>
        </w:rPr>
        <w:t xml:space="preserve">del giorno </w:t>
      </w:r>
      <w:r w:rsidR="00756F49" w:rsidRPr="00B145C3">
        <w:rPr>
          <w:sz w:val="24"/>
          <w:szCs w:val="24"/>
        </w:rPr>
        <w:t>9</w:t>
      </w:r>
      <w:r w:rsidR="007E7ABA" w:rsidRPr="00B145C3">
        <w:rPr>
          <w:sz w:val="24"/>
          <w:szCs w:val="24"/>
        </w:rPr>
        <w:t xml:space="preserve"> maggio </w:t>
      </w:r>
      <w:r w:rsidRPr="00B145C3">
        <w:rPr>
          <w:sz w:val="24"/>
          <w:szCs w:val="24"/>
        </w:rPr>
        <w:t>2023</w:t>
      </w:r>
    </w:p>
    <w:p w14:paraId="1F02A013" w14:textId="77777777" w:rsidR="00CF0274" w:rsidRPr="001D5005" w:rsidRDefault="00CF0274" w:rsidP="00173011">
      <w:pPr>
        <w:autoSpaceDE w:val="0"/>
        <w:autoSpaceDN w:val="0"/>
        <w:adjustRightInd w:val="0"/>
        <w:jc w:val="both"/>
        <w:rPr>
          <w:sz w:val="24"/>
          <w:szCs w:val="24"/>
        </w:rPr>
      </w:pPr>
    </w:p>
    <w:tbl>
      <w:tblPr>
        <w:tblStyle w:val="Grigliatabella"/>
        <w:tblW w:w="0" w:type="auto"/>
        <w:tblLook w:val="04A0" w:firstRow="1" w:lastRow="0" w:firstColumn="1" w:lastColumn="0" w:noHBand="0" w:noVBand="1"/>
      </w:tblPr>
      <w:tblGrid>
        <w:gridCol w:w="683"/>
        <w:gridCol w:w="2097"/>
        <w:gridCol w:w="1394"/>
        <w:gridCol w:w="4063"/>
        <w:gridCol w:w="1391"/>
      </w:tblGrid>
      <w:tr w:rsidR="00CF0274" w:rsidRPr="001D5005" w14:paraId="4FA9E106" w14:textId="77777777" w:rsidTr="00CF0274">
        <w:tc>
          <w:tcPr>
            <w:tcW w:w="675" w:type="dxa"/>
          </w:tcPr>
          <w:p w14:paraId="293B2E40" w14:textId="37B7782B" w:rsidR="00CF0274" w:rsidRPr="00EE6A53" w:rsidRDefault="00CF0274" w:rsidP="00173011">
            <w:pPr>
              <w:autoSpaceDE w:val="0"/>
              <w:autoSpaceDN w:val="0"/>
              <w:adjustRightInd w:val="0"/>
              <w:jc w:val="both"/>
              <w:rPr>
                <w:sz w:val="24"/>
                <w:szCs w:val="24"/>
              </w:rPr>
            </w:pPr>
            <w:r w:rsidRPr="00EE6A53">
              <w:rPr>
                <w:sz w:val="24"/>
                <w:szCs w:val="24"/>
              </w:rPr>
              <w:t>Lotti</w:t>
            </w:r>
          </w:p>
        </w:tc>
        <w:tc>
          <w:tcPr>
            <w:tcW w:w="2118" w:type="dxa"/>
          </w:tcPr>
          <w:p w14:paraId="5E6A1375" w14:textId="1D6CDA01" w:rsidR="00CF0274" w:rsidRPr="00EE6A53" w:rsidRDefault="00CF0274" w:rsidP="00CF0274">
            <w:pPr>
              <w:autoSpaceDE w:val="0"/>
              <w:autoSpaceDN w:val="0"/>
              <w:adjustRightInd w:val="0"/>
              <w:jc w:val="center"/>
              <w:rPr>
                <w:sz w:val="24"/>
                <w:szCs w:val="24"/>
              </w:rPr>
            </w:pPr>
            <w:r w:rsidRPr="00EE6A53">
              <w:rPr>
                <w:sz w:val="24"/>
                <w:szCs w:val="24"/>
              </w:rPr>
              <w:t>Ubicazione</w:t>
            </w:r>
          </w:p>
        </w:tc>
        <w:tc>
          <w:tcPr>
            <w:tcW w:w="1397" w:type="dxa"/>
          </w:tcPr>
          <w:p w14:paraId="267950EA" w14:textId="1F4F3559" w:rsidR="00CF0274" w:rsidRPr="00EE6A53" w:rsidRDefault="00CF0274" w:rsidP="00173011">
            <w:pPr>
              <w:autoSpaceDE w:val="0"/>
              <w:autoSpaceDN w:val="0"/>
              <w:adjustRightInd w:val="0"/>
              <w:jc w:val="both"/>
              <w:rPr>
                <w:sz w:val="24"/>
                <w:szCs w:val="24"/>
              </w:rPr>
            </w:pPr>
            <w:r w:rsidRPr="00EE6A53">
              <w:rPr>
                <w:sz w:val="24"/>
                <w:szCs w:val="24"/>
              </w:rPr>
              <w:t>Tipo di immobile</w:t>
            </w:r>
          </w:p>
        </w:tc>
        <w:tc>
          <w:tcPr>
            <w:tcW w:w="4140" w:type="dxa"/>
          </w:tcPr>
          <w:p w14:paraId="1721D995" w14:textId="50B897A3" w:rsidR="00CF0274" w:rsidRPr="00EE6A53" w:rsidRDefault="00CF0274" w:rsidP="00CF0274">
            <w:pPr>
              <w:autoSpaceDE w:val="0"/>
              <w:autoSpaceDN w:val="0"/>
              <w:adjustRightInd w:val="0"/>
              <w:jc w:val="center"/>
              <w:rPr>
                <w:sz w:val="24"/>
                <w:szCs w:val="24"/>
              </w:rPr>
            </w:pPr>
            <w:r w:rsidRPr="00EE6A53">
              <w:rPr>
                <w:sz w:val="24"/>
                <w:szCs w:val="24"/>
              </w:rPr>
              <w:t>Dati catastali</w:t>
            </w:r>
          </w:p>
        </w:tc>
        <w:tc>
          <w:tcPr>
            <w:tcW w:w="1397" w:type="dxa"/>
          </w:tcPr>
          <w:p w14:paraId="08A4E1EE" w14:textId="28389119" w:rsidR="00CF0274" w:rsidRPr="00EE6A53" w:rsidRDefault="00CF0274" w:rsidP="00173011">
            <w:pPr>
              <w:autoSpaceDE w:val="0"/>
              <w:autoSpaceDN w:val="0"/>
              <w:adjustRightInd w:val="0"/>
              <w:jc w:val="both"/>
              <w:rPr>
                <w:sz w:val="24"/>
                <w:szCs w:val="24"/>
              </w:rPr>
            </w:pPr>
            <w:r w:rsidRPr="00EE6A53">
              <w:rPr>
                <w:sz w:val="24"/>
                <w:szCs w:val="24"/>
              </w:rPr>
              <w:t xml:space="preserve">Valore di mercato </w:t>
            </w:r>
          </w:p>
        </w:tc>
      </w:tr>
      <w:tr w:rsidR="00777B82" w:rsidRPr="001D5005" w14:paraId="717FB91A" w14:textId="77777777" w:rsidTr="00CF0274">
        <w:tc>
          <w:tcPr>
            <w:tcW w:w="675" w:type="dxa"/>
          </w:tcPr>
          <w:p w14:paraId="7E200988" w14:textId="44C4BF4D" w:rsidR="00777B82" w:rsidRPr="00EE6A53" w:rsidRDefault="00777B82" w:rsidP="00173011">
            <w:pPr>
              <w:autoSpaceDE w:val="0"/>
              <w:autoSpaceDN w:val="0"/>
              <w:adjustRightInd w:val="0"/>
              <w:jc w:val="both"/>
              <w:rPr>
                <w:sz w:val="24"/>
                <w:szCs w:val="24"/>
              </w:rPr>
            </w:pPr>
            <w:r w:rsidRPr="00EE6A53">
              <w:rPr>
                <w:sz w:val="24"/>
                <w:szCs w:val="24"/>
              </w:rPr>
              <w:t>1</w:t>
            </w:r>
          </w:p>
        </w:tc>
        <w:tc>
          <w:tcPr>
            <w:tcW w:w="2118" w:type="dxa"/>
          </w:tcPr>
          <w:p w14:paraId="2E1A9D05" w14:textId="329AB84D" w:rsidR="00777B82" w:rsidRPr="00EE6A53" w:rsidRDefault="007E7ABA" w:rsidP="007E7ABA">
            <w:pPr>
              <w:tabs>
                <w:tab w:val="left" w:pos="288"/>
              </w:tabs>
              <w:autoSpaceDE w:val="0"/>
              <w:autoSpaceDN w:val="0"/>
              <w:adjustRightInd w:val="0"/>
              <w:rPr>
                <w:sz w:val="24"/>
                <w:szCs w:val="24"/>
              </w:rPr>
            </w:pPr>
            <w:r w:rsidRPr="00EE6A53">
              <w:rPr>
                <w:spacing w:val="-8"/>
                <w:sz w:val="24"/>
                <w:szCs w:val="24"/>
              </w:rPr>
              <w:t>Via Martiri della Libertà n. 64</w:t>
            </w:r>
          </w:p>
        </w:tc>
        <w:tc>
          <w:tcPr>
            <w:tcW w:w="1397" w:type="dxa"/>
          </w:tcPr>
          <w:p w14:paraId="4E0690F9" w14:textId="21791DE3" w:rsidR="00777B82" w:rsidRPr="00EE6A53" w:rsidRDefault="007E7ABA" w:rsidP="00173011">
            <w:pPr>
              <w:autoSpaceDE w:val="0"/>
              <w:autoSpaceDN w:val="0"/>
              <w:adjustRightInd w:val="0"/>
              <w:jc w:val="both"/>
              <w:rPr>
                <w:sz w:val="24"/>
                <w:szCs w:val="24"/>
              </w:rPr>
            </w:pPr>
            <w:r w:rsidRPr="00EE6A53">
              <w:rPr>
                <w:sz w:val="24"/>
                <w:szCs w:val="24"/>
              </w:rPr>
              <w:t>Civile abitazione</w:t>
            </w:r>
          </w:p>
        </w:tc>
        <w:tc>
          <w:tcPr>
            <w:tcW w:w="4140" w:type="dxa"/>
          </w:tcPr>
          <w:p w14:paraId="42D32CAD" w14:textId="65C28336" w:rsidR="00777B82" w:rsidRPr="00EE6A53" w:rsidRDefault="00EE6A53" w:rsidP="00CF0274">
            <w:pPr>
              <w:autoSpaceDE w:val="0"/>
              <w:autoSpaceDN w:val="0"/>
              <w:adjustRightInd w:val="0"/>
              <w:jc w:val="center"/>
              <w:rPr>
                <w:spacing w:val="-2"/>
                <w:sz w:val="24"/>
                <w:szCs w:val="24"/>
              </w:rPr>
            </w:pPr>
            <w:r w:rsidRPr="00EE6A53">
              <w:rPr>
                <w:spacing w:val="-7"/>
                <w:sz w:val="24"/>
                <w:szCs w:val="24"/>
              </w:rPr>
              <w:t xml:space="preserve">Catasto fabbricati: </w:t>
            </w:r>
            <w:r w:rsidR="007E7ABA" w:rsidRPr="00EE6A53">
              <w:rPr>
                <w:spacing w:val="-7"/>
                <w:sz w:val="24"/>
                <w:szCs w:val="24"/>
              </w:rPr>
              <w:t>F</w:t>
            </w:r>
            <w:r w:rsidR="007E7ABA" w:rsidRPr="00EE6A53">
              <w:rPr>
                <w:sz w:val="24"/>
                <w:szCs w:val="24"/>
              </w:rPr>
              <w:t>oglio</w:t>
            </w:r>
            <w:r w:rsidR="007E7ABA" w:rsidRPr="00EE6A53">
              <w:rPr>
                <w:spacing w:val="-6"/>
                <w:sz w:val="24"/>
                <w:szCs w:val="24"/>
              </w:rPr>
              <w:t xml:space="preserve"> 19</w:t>
            </w:r>
            <w:r w:rsidR="007E7ABA" w:rsidRPr="00EE6A53">
              <w:rPr>
                <w:spacing w:val="-2"/>
                <w:sz w:val="24"/>
                <w:szCs w:val="24"/>
              </w:rPr>
              <w:t xml:space="preserve"> part. 540, sub. 8 e part. 856 sub. 8, categoria A/3, classe 3</w:t>
            </w:r>
            <w:r w:rsidRPr="00EE6A53">
              <w:rPr>
                <w:spacing w:val="-2"/>
                <w:sz w:val="24"/>
                <w:szCs w:val="24"/>
              </w:rPr>
              <w:t>- vani 4</w:t>
            </w:r>
            <w:r>
              <w:rPr>
                <w:spacing w:val="-2"/>
                <w:sz w:val="24"/>
                <w:szCs w:val="24"/>
              </w:rPr>
              <w:t>.</w:t>
            </w:r>
          </w:p>
          <w:p w14:paraId="42134D5A" w14:textId="77777777" w:rsidR="00EE6A53" w:rsidRPr="00EE6A53" w:rsidRDefault="00EE6A53" w:rsidP="00CF0274">
            <w:pPr>
              <w:autoSpaceDE w:val="0"/>
              <w:autoSpaceDN w:val="0"/>
              <w:adjustRightInd w:val="0"/>
              <w:jc w:val="center"/>
              <w:rPr>
                <w:spacing w:val="-2"/>
                <w:sz w:val="24"/>
                <w:szCs w:val="24"/>
              </w:rPr>
            </w:pPr>
            <w:r w:rsidRPr="00EE6A53">
              <w:rPr>
                <w:spacing w:val="-2"/>
                <w:sz w:val="24"/>
                <w:szCs w:val="24"/>
              </w:rPr>
              <w:t>Superficie 82 mq</w:t>
            </w:r>
          </w:p>
          <w:p w14:paraId="6CF47739" w14:textId="425BCE8D" w:rsidR="00EE6A53" w:rsidRPr="00EE6A53" w:rsidRDefault="00EE6A53" w:rsidP="00CF0274">
            <w:pPr>
              <w:autoSpaceDE w:val="0"/>
              <w:autoSpaceDN w:val="0"/>
              <w:adjustRightInd w:val="0"/>
              <w:jc w:val="center"/>
              <w:rPr>
                <w:sz w:val="24"/>
                <w:szCs w:val="24"/>
              </w:rPr>
            </w:pPr>
            <w:r w:rsidRPr="00EE6A53">
              <w:rPr>
                <w:spacing w:val="-2"/>
                <w:sz w:val="24"/>
                <w:szCs w:val="24"/>
              </w:rPr>
              <w:t xml:space="preserve">Rendita </w:t>
            </w:r>
            <w:r w:rsidRPr="00EE6A53">
              <w:rPr>
                <w:spacing w:val="-8"/>
                <w:sz w:val="24"/>
                <w:szCs w:val="24"/>
              </w:rPr>
              <w:t>€. 268,56</w:t>
            </w:r>
          </w:p>
        </w:tc>
        <w:tc>
          <w:tcPr>
            <w:tcW w:w="1397" w:type="dxa"/>
          </w:tcPr>
          <w:p w14:paraId="798EAC95" w14:textId="677566F5" w:rsidR="00777B82" w:rsidRPr="00EE6A53" w:rsidRDefault="00EE6A53" w:rsidP="00173011">
            <w:pPr>
              <w:autoSpaceDE w:val="0"/>
              <w:autoSpaceDN w:val="0"/>
              <w:adjustRightInd w:val="0"/>
              <w:jc w:val="both"/>
              <w:rPr>
                <w:sz w:val="24"/>
                <w:szCs w:val="24"/>
              </w:rPr>
            </w:pPr>
            <w:r w:rsidRPr="00EE6A53">
              <w:rPr>
                <w:sz w:val="24"/>
                <w:szCs w:val="24"/>
              </w:rPr>
              <w:t>€ 85.000,00</w:t>
            </w:r>
          </w:p>
        </w:tc>
      </w:tr>
      <w:tr w:rsidR="00777B82" w:rsidRPr="001D5005" w14:paraId="76401BC3" w14:textId="77777777" w:rsidTr="00CF0274">
        <w:tc>
          <w:tcPr>
            <w:tcW w:w="675" w:type="dxa"/>
          </w:tcPr>
          <w:p w14:paraId="56A2DAF0" w14:textId="4AEBC131" w:rsidR="00777B82" w:rsidRPr="00EE6A53" w:rsidRDefault="00777B82" w:rsidP="00173011">
            <w:pPr>
              <w:autoSpaceDE w:val="0"/>
              <w:autoSpaceDN w:val="0"/>
              <w:adjustRightInd w:val="0"/>
              <w:jc w:val="both"/>
              <w:rPr>
                <w:sz w:val="24"/>
                <w:szCs w:val="24"/>
              </w:rPr>
            </w:pPr>
            <w:r w:rsidRPr="00EE6A53">
              <w:rPr>
                <w:sz w:val="24"/>
                <w:szCs w:val="24"/>
              </w:rPr>
              <w:t>2</w:t>
            </w:r>
          </w:p>
        </w:tc>
        <w:tc>
          <w:tcPr>
            <w:tcW w:w="2118" w:type="dxa"/>
          </w:tcPr>
          <w:p w14:paraId="40B61C47" w14:textId="20171A05" w:rsidR="00777B82" w:rsidRPr="00EE6A53" w:rsidRDefault="00EE6A53" w:rsidP="00CF0274">
            <w:pPr>
              <w:autoSpaceDE w:val="0"/>
              <w:autoSpaceDN w:val="0"/>
              <w:adjustRightInd w:val="0"/>
              <w:jc w:val="center"/>
              <w:rPr>
                <w:sz w:val="24"/>
                <w:szCs w:val="24"/>
              </w:rPr>
            </w:pPr>
            <w:r w:rsidRPr="00EE6A53">
              <w:rPr>
                <w:sz w:val="24"/>
                <w:szCs w:val="24"/>
              </w:rPr>
              <w:t>S.S. 69 intersezione con Via Maestri del Lavoro</w:t>
            </w:r>
          </w:p>
        </w:tc>
        <w:tc>
          <w:tcPr>
            <w:tcW w:w="1397" w:type="dxa"/>
          </w:tcPr>
          <w:p w14:paraId="2567A9A2" w14:textId="7BB34ABF" w:rsidR="00777B82" w:rsidRPr="00EE6A53" w:rsidRDefault="00EE6A53" w:rsidP="00173011">
            <w:pPr>
              <w:autoSpaceDE w:val="0"/>
              <w:autoSpaceDN w:val="0"/>
              <w:adjustRightInd w:val="0"/>
              <w:jc w:val="both"/>
              <w:rPr>
                <w:sz w:val="24"/>
                <w:szCs w:val="24"/>
              </w:rPr>
            </w:pPr>
            <w:r w:rsidRPr="00EE6A53">
              <w:rPr>
                <w:sz w:val="24"/>
                <w:szCs w:val="24"/>
              </w:rPr>
              <w:t>Magazzino</w:t>
            </w:r>
          </w:p>
        </w:tc>
        <w:tc>
          <w:tcPr>
            <w:tcW w:w="4140" w:type="dxa"/>
          </w:tcPr>
          <w:p w14:paraId="538067A6" w14:textId="77777777" w:rsidR="00777B82" w:rsidRPr="00EE6A53" w:rsidRDefault="00EE6A53" w:rsidP="00CF0274">
            <w:pPr>
              <w:autoSpaceDE w:val="0"/>
              <w:autoSpaceDN w:val="0"/>
              <w:adjustRightInd w:val="0"/>
              <w:jc w:val="center"/>
              <w:rPr>
                <w:spacing w:val="-2"/>
                <w:sz w:val="24"/>
                <w:szCs w:val="24"/>
              </w:rPr>
            </w:pPr>
            <w:r w:rsidRPr="00EE6A53">
              <w:rPr>
                <w:spacing w:val="-7"/>
                <w:sz w:val="24"/>
                <w:szCs w:val="24"/>
              </w:rPr>
              <w:t>Catasto fabbricati: F</w:t>
            </w:r>
            <w:r w:rsidRPr="00EE6A53">
              <w:rPr>
                <w:sz w:val="24"/>
                <w:szCs w:val="24"/>
              </w:rPr>
              <w:t>oglio</w:t>
            </w:r>
            <w:r w:rsidRPr="00EE6A53">
              <w:rPr>
                <w:spacing w:val="-6"/>
                <w:sz w:val="24"/>
                <w:szCs w:val="24"/>
              </w:rPr>
              <w:t xml:space="preserve"> 21,</w:t>
            </w:r>
            <w:r w:rsidRPr="00EE6A53">
              <w:rPr>
                <w:spacing w:val="-2"/>
                <w:sz w:val="24"/>
                <w:szCs w:val="24"/>
              </w:rPr>
              <w:t xml:space="preserve"> particella 152 subalterno 4 e area di sedime</w:t>
            </w:r>
          </w:p>
          <w:p w14:paraId="14E37D87" w14:textId="001522E6" w:rsidR="00EE6A53" w:rsidRPr="00EE6A53" w:rsidRDefault="00EE6A53" w:rsidP="00CF0274">
            <w:pPr>
              <w:autoSpaceDE w:val="0"/>
              <w:autoSpaceDN w:val="0"/>
              <w:adjustRightInd w:val="0"/>
              <w:jc w:val="center"/>
              <w:rPr>
                <w:sz w:val="24"/>
                <w:szCs w:val="24"/>
              </w:rPr>
            </w:pPr>
            <w:r w:rsidRPr="00EE6A53">
              <w:rPr>
                <w:spacing w:val="-2"/>
                <w:sz w:val="24"/>
                <w:szCs w:val="24"/>
              </w:rPr>
              <w:t>superficie complessiva pari a mq. 294</w:t>
            </w:r>
          </w:p>
        </w:tc>
        <w:tc>
          <w:tcPr>
            <w:tcW w:w="1397" w:type="dxa"/>
          </w:tcPr>
          <w:p w14:paraId="76535711" w14:textId="698D8136" w:rsidR="00777B82" w:rsidRPr="00EE6A53" w:rsidRDefault="00EE6A53" w:rsidP="00173011">
            <w:pPr>
              <w:autoSpaceDE w:val="0"/>
              <w:autoSpaceDN w:val="0"/>
              <w:adjustRightInd w:val="0"/>
              <w:jc w:val="both"/>
              <w:rPr>
                <w:sz w:val="24"/>
                <w:szCs w:val="24"/>
              </w:rPr>
            </w:pPr>
            <w:r w:rsidRPr="00EE6A53">
              <w:rPr>
                <w:sz w:val="24"/>
                <w:szCs w:val="24"/>
              </w:rPr>
              <w:t>€ 30.484,00</w:t>
            </w:r>
          </w:p>
        </w:tc>
      </w:tr>
      <w:tr w:rsidR="00777B82" w:rsidRPr="001D5005" w14:paraId="485D77AB" w14:textId="77777777" w:rsidTr="00CF0274">
        <w:tc>
          <w:tcPr>
            <w:tcW w:w="675" w:type="dxa"/>
          </w:tcPr>
          <w:p w14:paraId="1A8B3026" w14:textId="515F54EF" w:rsidR="00777B82" w:rsidRPr="00EE6A53" w:rsidRDefault="00777B82" w:rsidP="00173011">
            <w:pPr>
              <w:autoSpaceDE w:val="0"/>
              <w:autoSpaceDN w:val="0"/>
              <w:adjustRightInd w:val="0"/>
              <w:jc w:val="both"/>
              <w:rPr>
                <w:sz w:val="24"/>
                <w:szCs w:val="24"/>
              </w:rPr>
            </w:pPr>
            <w:r w:rsidRPr="00EE6A53">
              <w:rPr>
                <w:sz w:val="24"/>
                <w:szCs w:val="24"/>
              </w:rPr>
              <w:t>3</w:t>
            </w:r>
          </w:p>
        </w:tc>
        <w:tc>
          <w:tcPr>
            <w:tcW w:w="2118" w:type="dxa"/>
          </w:tcPr>
          <w:p w14:paraId="68C2E730" w14:textId="2C2087BD" w:rsidR="00777B82" w:rsidRPr="00EE6A53" w:rsidRDefault="00EE6A53" w:rsidP="00CF0274">
            <w:pPr>
              <w:autoSpaceDE w:val="0"/>
              <w:autoSpaceDN w:val="0"/>
              <w:adjustRightInd w:val="0"/>
              <w:jc w:val="center"/>
              <w:rPr>
                <w:sz w:val="24"/>
                <w:szCs w:val="24"/>
              </w:rPr>
            </w:pPr>
            <w:r w:rsidRPr="00EE6A53">
              <w:rPr>
                <w:sz w:val="24"/>
                <w:szCs w:val="24"/>
              </w:rPr>
              <w:t>Viale Gramsci</w:t>
            </w:r>
          </w:p>
        </w:tc>
        <w:tc>
          <w:tcPr>
            <w:tcW w:w="1397" w:type="dxa"/>
          </w:tcPr>
          <w:p w14:paraId="182BFDEC" w14:textId="70FEE76D" w:rsidR="00777B82" w:rsidRPr="00EE6A53" w:rsidRDefault="00EE6A53" w:rsidP="00173011">
            <w:pPr>
              <w:autoSpaceDE w:val="0"/>
              <w:autoSpaceDN w:val="0"/>
              <w:adjustRightInd w:val="0"/>
              <w:jc w:val="both"/>
              <w:rPr>
                <w:sz w:val="24"/>
                <w:szCs w:val="24"/>
              </w:rPr>
            </w:pPr>
            <w:r w:rsidRPr="00EE6A53">
              <w:rPr>
                <w:sz w:val="24"/>
                <w:szCs w:val="24"/>
              </w:rPr>
              <w:t>Terreno</w:t>
            </w:r>
          </w:p>
        </w:tc>
        <w:tc>
          <w:tcPr>
            <w:tcW w:w="4140" w:type="dxa"/>
          </w:tcPr>
          <w:p w14:paraId="1DDB704D" w14:textId="77777777" w:rsidR="00777B82" w:rsidRPr="00EE6A53" w:rsidRDefault="00EE6A53" w:rsidP="00CF0274">
            <w:pPr>
              <w:autoSpaceDE w:val="0"/>
              <w:autoSpaceDN w:val="0"/>
              <w:adjustRightInd w:val="0"/>
              <w:jc w:val="center"/>
              <w:rPr>
                <w:spacing w:val="-2"/>
                <w:sz w:val="24"/>
                <w:szCs w:val="24"/>
              </w:rPr>
            </w:pPr>
            <w:r w:rsidRPr="00EE6A53">
              <w:rPr>
                <w:spacing w:val="-7"/>
                <w:sz w:val="24"/>
                <w:szCs w:val="24"/>
              </w:rPr>
              <w:t>Catasto Terreni: F</w:t>
            </w:r>
            <w:r w:rsidRPr="00EE6A53">
              <w:rPr>
                <w:sz w:val="24"/>
                <w:szCs w:val="24"/>
              </w:rPr>
              <w:t>oglio</w:t>
            </w:r>
            <w:r w:rsidRPr="00EE6A53">
              <w:rPr>
                <w:spacing w:val="-6"/>
                <w:sz w:val="24"/>
                <w:szCs w:val="24"/>
              </w:rPr>
              <w:t xml:space="preserve"> 9,</w:t>
            </w:r>
            <w:r w:rsidRPr="00EE6A53">
              <w:rPr>
                <w:spacing w:val="-2"/>
                <w:sz w:val="24"/>
                <w:szCs w:val="24"/>
              </w:rPr>
              <w:t xml:space="preserve"> particella 1136</w:t>
            </w:r>
          </w:p>
          <w:p w14:paraId="6AB90645" w14:textId="068BF5A7" w:rsidR="00EE6A53" w:rsidRPr="00EE6A53" w:rsidRDefault="00EE6A53" w:rsidP="00CF0274">
            <w:pPr>
              <w:autoSpaceDE w:val="0"/>
              <w:autoSpaceDN w:val="0"/>
              <w:adjustRightInd w:val="0"/>
              <w:jc w:val="center"/>
              <w:rPr>
                <w:sz w:val="24"/>
                <w:szCs w:val="24"/>
              </w:rPr>
            </w:pPr>
            <w:r w:rsidRPr="00EE6A53">
              <w:rPr>
                <w:sz w:val="24"/>
                <w:szCs w:val="24"/>
              </w:rPr>
              <w:t>Superficie di circa 154 mq</w:t>
            </w:r>
          </w:p>
        </w:tc>
        <w:tc>
          <w:tcPr>
            <w:tcW w:w="1397" w:type="dxa"/>
          </w:tcPr>
          <w:p w14:paraId="57328677" w14:textId="4DD9FBA9" w:rsidR="00777B82" w:rsidRPr="00EE6A53" w:rsidRDefault="00EE6A53" w:rsidP="00173011">
            <w:pPr>
              <w:autoSpaceDE w:val="0"/>
              <w:autoSpaceDN w:val="0"/>
              <w:adjustRightInd w:val="0"/>
              <w:jc w:val="both"/>
              <w:rPr>
                <w:sz w:val="24"/>
                <w:szCs w:val="24"/>
              </w:rPr>
            </w:pPr>
            <w:r w:rsidRPr="00EE6A53">
              <w:rPr>
                <w:sz w:val="24"/>
                <w:szCs w:val="24"/>
              </w:rPr>
              <w:t>€ 3.080,00</w:t>
            </w:r>
          </w:p>
        </w:tc>
      </w:tr>
    </w:tbl>
    <w:p w14:paraId="54B74C71" w14:textId="77777777" w:rsidR="00CF0274" w:rsidRPr="001D5005" w:rsidRDefault="00CF0274" w:rsidP="00173011">
      <w:pPr>
        <w:autoSpaceDE w:val="0"/>
        <w:autoSpaceDN w:val="0"/>
        <w:adjustRightInd w:val="0"/>
        <w:jc w:val="both"/>
        <w:rPr>
          <w:sz w:val="24"/>
          <w:szCs w:val="24"/>
        </w:rPr>
      </w:pPr>
    </w:p>
    <w:p w14:paraId="2F95A3A5" w14:textId="35C6B8AD" w:rsidR="00777B82" w:rsidRPr="001D5005" w:rsidRDefault="00777B82" w:rsidP="00173011">
      <w:pPr>
        <w:autoSpaceDE w:val="0"/>
        <w:autoSpaceDN w:val="0"/>
        <w:adjustRightInd w:val="0"/>
        <w:jc w:val="both"/>
        <w:rPr>
          <w:sz w:val="24"/>
          <w:szCs w:val="24"/>
        </w:rPr>
      </w:pPr>
      <w:r w:rsidRPr="001D5005">
        <w:rPr>
          <w:sz w:val="24"/>
          <w:szCs w:val="24"/>
        </w:rPr>
        <w:t xml:space="preserve">Gli immobili indicati nella tabella </w:t>
      </w:r>
      <w:r w:rsidRPr="001D5005">
        <w:rPr>
          <w:i/>
          <w:iCs/>
          <w:sz w:val="24"/>
          <w:szCs w:val="24"/>
        </w:rPr>
        <w:t xml:space="preserve">ut </w:t>
      </w:r>
      <w:proofErr w:type="spellStart"/>
      <w:r w:rsidRPr="001D5005">
        <w:rPr>
          <w:i/>
          <w:iCs/>
          <w:sz w:val="24"/>
          <w:szCs w:val="24"/>
        </w:rPr>
        <w:t>supra</w:t>
      </w:r>
      <w:proofErr w:type="spellEnd"/>
      <w:r w:rsidRPr="001D5005">
        <w:rPr>
          <w:sz w:val="24"/>
          <w:szCs w:val="24"/>
        </w:rPr>
        <w:t>, già inseriti ed approvati nel menzionato Piano delle alienazioni e delle valorizzazioni d'immobili</w:t>
      </w:r>
      <w:r w:rsidR="001D5005">
        <w:rPr>
          <w:sz w:val="24"/>
          <w:szCs w:val="24"/>
        </w:rPr>
        <w:t xml:space="preserve"> e </w:t>
      </w:r>
      <w:r w:rsidRPr="001D5005">
        <w:rPr>
          <w:sz w:val="24"/>
          <w:szCs w:val="24"/>
        </w:rPr>
        <w:t xml:space="preserve">facenti parte del patrimonio comunale, sono puntualmente descritti ed individuati catastalmente nelle relative schede tecniche disponibili presso l’Area Gestione e Sviluppo del Territorio. </w:t>
      </w:r>
    </w:p>
    <w:p w14:paraId="7B2172BC" w14:textId="77777777" w:rsidR="00777B82" w:rsidRPr="001D5005" w:rsidRDefault="00777B82" w:rsidP="00173011">
      <w:pPr>
        <w:autoSpaceDE w:val="0"/>
        <w:autoSpaceDN w:val="0"/>
        <w:adjustRightInd w:val="0"/>
        <w:jc w:val="both"/>
        <w:rPr>
          <w:sz w:val="24"/>
          <w:szCs w:val="24"/>
        </w:rPr>
      </w:pPr>
    </w:p>
    <w:p w14:paraId="73782A46" w14:textId="77777777" w:rsidR="00777B82" w:rsidRPr="001D5005" w:rsidRDefault="00777B82" w:rsidP="00173011">
      <w:pPr>
        <w:autoSpaceDE w:val="0"/>
        <w:autoSpaceDN w:val="0"/>
        <w:adjustRightInd w:val="0"/>
        <w:jc w:val="both"/>
        <w:rPr>
          <w:b/>
          <w:bCs/>
          <w:sz w:val="24"/>
          <w:szCs w:val="24"/>
        </w:rPr>
      </w:pPr>
      <w:r w:rsidRPr="001D5005">
        <w:rPr>
          <w:b/>
          <w:bCs/>
          <w:sz w:val="24"/>
          <w:szCs w:val="24"/>
        </w:rPr>
        <w:t>CONDIZIONI DI VENDITA</w:t>
      </w:r>
    </w:p>
    <w:p w14:paraId="3EA8C770" w14:textId="77777777" w:rsidR="00777B82" w:rsidRPr="001D5005" w:rsidRDefault="00777B82" w:rsidP="001D5005">
      <w:pPr>
        <w:autoSpaceDE w:val="0"/>
        <w:autoSpaceDN w:val="0"/>
        <w:adjustRightInd w:val="0"/>
        <w:jc w:val="both"/>
        <w:rPr>
          <w:sz w:val="24"/>
          <w:szCs w:val="24"/>
        </w:rPr>
      </w:pPr>
      <w:r w:rsidRPr="001D5005">
        <w:rPr>
          <w:sz w:val="24"/>
          <w:szCs w:val="24"/>
        </w:rPr>
        <w:lastRenderedPageBreak/>
        <w:t xml:space="preserve">Gli immobili saranno ceduti a corpo e non a misura, nello stato di fatto, manutentivo e di diritto in cui attualmente si trovano, con i relativi pesi ed oneri, accessioni e pertinenze, diritti, oneri, servitù attive e passive di qualsiasi specie, anche se non dichiarate, tanto apparenti che non apparenti; </w:t>
      </w:r>
    </w:p>
    <w:p w14:paraId="1F607CBD" w14:textId="77777777" w:rsidR="00777B82" w:rsidRPr="001D5005" w:rsidRDefault="00777B82" w:rsidP="001D5005">
      <w:pPr>
        <w:autoSpaceDE w:val="0"/>
        <w:autoSpaceDN w:val="0"/>
        <w:adjustRightInd w:val="0"/>
        <w:jc w:val="both"/>
        <w:rPr>
          <w:sz w:val="24"/>
          <w:szCs w:val="24"/>
        </w:rPr>
      </w:pPr>
      <w:r w:rsidRPr="001D5005">
        <w:rPr>
          <w:sz w:val="24"/>
          <w:szCs w:val="24"/>
        </w:rPr>
        <w:t xml:space="preserve">lo stato degli immobili sarà quello risultante dalla data di consegna degli stessi, senza che possano essere sollevate eccezioni o riserve. </w:t>
      </w:r>
    </w:p>
    <w:p w14:paraId="72CB9324" w14:textId="77777777" w:rsidR="00777B82" w:rsidRPr="001D5005" w:rsidRDefault="00777B82" w:rsidP="001D5005">
      <w:pPr>
        <w:autoSpaceDE w:val="0"/>
        <w:autoSpaceDN w:val="0"/>
        <w:adjustRightInd w:val="0"/>
        <w:jc w:val="both"/>
        <w:rPr>
          <w:sz w:val="24"/>
          <w:szCs w:val="24"/>
        </w:rPr>
      </w:pPr>
      <w:r w:rsidRPr="001D5005">
        <w:rPr>
          <w:sz w:val="24"/>
          <w:szCs w:val="24"/>
        </w:rPr>
        <w:t xml:space="preserve">Il valore degli immobili è stato determinato al solo scopo della formazione del prezzo a base d'asta, sollevando l'Amministrazione alienante dal fornire garanzia su ogni possibilità di utilizzo e sul futuro valore degli immobili ceduti: il medesimo valore è da intendersi al netto delle imposte. </w:t>
      </w:r>
    </w:p>
    <w:p w14:paraId="5773800F" w14:textId="77777777" w:rsidR="00777B82" w:rsidRPr="001D5005" w:rsidRDefault="00777B82" w:rsidP="001D5005">
      <w:pPr>
        <w:autoSpaceDE w:val="0"/>
        <w:autoSpaceDN w:val="0"/>
        <w:adjustRightInd w:val="0"/>
        <w:jc w:val="both"/>
        <w:rPr>
          <w:sz w:val="24"/>
          <w:szCs w:val="24"/>
        </w:rPr>
      </w:pPr>
      <w:r w:rsidRPr="001D5005">
        <w:rPr>
          <w:sz w:val="24"/>
          <w:szCs w:val="24"/>
        </w:rPr>
        <w:t xml:space="preserve">L'atto di compravendita non è soggetto ad I.V.A., sconta, viceversa, le imposte di registro, ipotecaria, catastale, di bollo, come da normativa specifica in materia, oneri tutti a carico dell’acquirente. </w:t>
      </w:r>
    </w:p>
    <w:p w14:paraId="1C0F2258" w14:textId="77777777" w:rsidR="00777B82" w:rsidRPr="001D5005" w:rsidRDefault="00777B82" w:rsidP="00173011">
      <w:pPr>
        <w:autoSpaceDE w:val="0"/>
        <w:autoSpaceDN w:val="0"/>
        <w:adjustRightInd w:val="0"/>
        <w:jc w:val="both"/>
        <w:rPr>
          <w:sz w:val="24"/>
          <w:szCs w:val="24"/>
        </w:rPr>
      </w:pPr>
      <w:r w:rsidRPr="001D5005">
        <w:rPr>
          <w:sz w:val="24"/>
          <w:szCs w:val="24"/>
        </w:rPr>
        <w:t xml:space="preserve">Non si darà luogo ad azione per lesione, né aumento o diminuzione del prezzo, per qualunque errore materiale nella descrizione del bene posto in vendita o per eventuali pesi ed oneri, accessioni e pertinenze, diritti, servitù attive e passive di qualsiasi specie, anche se non dichiarate, tanto apparenti che non apparenti, insistenti sul bene, dovendosi intendere come espressamente dichiarato dal concorrente di ben conoscere il bene in tutte le sue parti. </w:t>
      </w:r>
    </w:p>
    <w:p w14:paraId="5CFC728B" w14:textId="77777777" w:rsidR="00777B82" w:rsidRPr="001D5005" w:rsidRDefault="00777B82" w:rsidP="00173011">
      <w:pPr>
        <w:autoSpaceDE w:val="0"/>
        <w:autoSpaceDN w:val="0"/>
        <w:adjustRightInd w:val="0"/>
        <w:jc w:val="both"/>
        <w:rPr>
          <w:sz w:val="24"/>
          <w:szCs w:val="24"/>
        </w:rPr>
      </w:pPr>
      <w:r w:rsidRPr="001D5005">
        <w:rPr>
          <w:sz w:val="24"/>
          <w:szCs w:val="24"/>
        </w:rPr>
        <w:t xml:space="preserve">L'esistenza di eventuali vizi, mancanza di qualità o difformità della cosa venduta, oneri di qualsiasi genere - ivi compresi, ad esempio, quelli urbanistici - per qualsiasi motivo non considerati, anche se occulti e comunque non evidenziati in perizia, non potranno dar luogo ad alcun risarcimento, indennità o riduzione del prezzo, essendosi di ciò tenuto conto nella valutazione dell'immobile; la presentazione di un'offerta implica esplicita accettazione della situazione giuridica, edilizia ed urbanistica in essere in relazione all'immobile per cui viene presentata l'offerta, ed esplicita assunzione di tutti gli eventuali oneri e rischi. </w:t>
      </w:r>
    </w:p>
    <w:p w14:paraId="2ABE2E0C" w14:textId="77777777" w:rsidR="00BE3915" w:rsidRPr="001D5005" w:rsidRDefault="00BE3915" w:rsidP="00173011">
      <w:pPr>
        <w:autoSpaceDE w:val="0"/>
        <w:autoSpaceDN w:val="0"/>
        <w:adjustRightInd w:val="0"/>
        <w:jc w:val="both"/>
        <w:rPr>
          <w:sz w:val="24"/>
          <w:szCs w:val="24"/>
        </w:rPr>
      </w:pPr>
    </w:p>
    <w:p w14:paraId="6F9FA37E" w14:textId="61F488FF" w:rsidR="00CF0274" w:rsidRPr="001D5005" w:rsidRDefault="00777B82" w:rsidP="00173011">
      <w:pPr>
        <w:autoSpaceDE w:val="0"/>
        <w:autoSpaceDN w:val="0"/>
        <w:adjustRightInd w:val="0"/>
        <w:jc w:val="both"/>
        <w:rPr>
          <w:b/>
          <w:bCs/>
          <w:sz w:val="24"/>
          <w:szCs w:val="24"/>
          <w:u w:val="single"/>
        </w:rPr>
      </w:pPr>
      <w:r w:rsidRPr="001D5005">
        <w:rPr>
          <w:b/>
          <w:bCs/>
          <w:sz w:val="24"/>
          <w:szCs w:val="24"/>
        </w:rPr>
        <w:t>PREZZO A BASE D’ASTA</w:t>
      </w:r>
      <w:r w:rsidR="00BE3915" w:rsidRPr="001D5005">
        <w:rPr>
          <w:sz w:val="24"/>
          <w:szCs w:val="24"/>
        </w:rPr>
        <w:t xml:space="preserve">. </w:t>
      </w:r>
      <w:r w:rsidRPr="001D5005">
        <w:rPr>
          <w:sz w:val="24"/>
          <w:szCs w:val="24"/>
        </w:rPr>
        <w:t xml:space="preserve"> I prezzi a base d’asta sono quelli indicati come </w:t>
      </w:r>
      <w:r w:rsidRPr="001D5005">
        <w:rPr>
          <w:b/>
          <w:bCs/>
          <w:sz w:val="24"/>
          <w:szCs w:val="24"/>
          <w:u w:val="single"/>
        </w:rPr>
        <w:t>Valore di Mercato nella tabella sopra riportata.</w:t>
      </w:r>
    </w:p>
    <w:p w14:paraId="68D9DEF1" w14:textId="77777777" w:rsidR="00777B82" w:rsidRPr="001D5005" w:rsidRDefault="00777B82" w:rsidP="00173011">
      <w:pPr>
        <w:autoSpaceDE w:val="0"/>
        <w:autoSpaceDN w:val="0"/>
        <w:adjustRightInd w:val="0"/>
        <w:jc w:val="both"/>
        <w:rPr>
          <w:sz w:val="24"/>
          <w:szCs w:val="24"/>
        </w:rPr>
      </w:pPr>
    </w:p>
    <w:p w14:paraId="74091D6A" w14:textId="77777777" w:rsidR="00777B82" w:rsidRPr="001D5005" w:rsidRDefault="00777B82" w:rsidP="00173011">
      <w:pPr>
        <w:autoSpaceDE w:val="0"/>
        <w:autoSpaceDN w:val="0"/>
        <w:adjustRightInd w:val="0"/>
        <w:jc w:val="both"/>
        <w:rPr>
          <w:b/>
          <w:bCs/>
          <w:sz w:val="24"/>
          <w:szCs w:val="24"/>
        </w:rPr>
      </w:pPr>
      <w:r w:rsidRPr="001D5005">
        <w:rPr>
          <w:b/>
          <w:bCs/>
          <w:sz w:val="24"/>
          <w:szCs w:val="24"/>
        </w:rPr>
        <w:t xml:space="preserve">CRITERIO DI AGGIUDICAZIONE </w:t>
      </w:r>
    </w:p>
    <w:p w14:paraId="63F507E9" w14:textId="77777777" w:rsidR="00777B82" w:rsidRPr="001D5005" w:rsidRDefault="00777B82" w:rsidP="00173011">
      <w:pPr>
        <w:autoSpaceDE w:val="0"/>
        <w:autoSpaceDN w:val="0"/>
        <w:adjustRightInd w:val="0"/>
        <w:jc w:val="both"/>
        <w:rPr>
          <w:sz w:val="24"/>
          <w:szCs w:val="24"/>
        </w:rPr>
      </w:pPr>
      <w:r w:rsidRPr="001D5005">
        <w:rPr>
          <w:sz w:val="24"/>
          <w:szCs w:val="24"/>
        </w:rPr>
        <w:t xml:space="preserve">L’asta pubblica si terrà con il sistema delle offerte segrete, da confrontarsi con il prezzo a base d’asta, con ammissione di sole offerte in aumento rispetto al valore posto a base d'asta, ai sensi dell’art. 73, lettera c) e dell’art. 76, comma 2, del R.D. 23.05.1924 n. 827. L'aggiudicazione avrà luogo, singolarmente per ciascuno dei lotti di cui sopra, a favore dell’offerente che avrà formulato la migliore offerta valida in un'unica soluzione, che dovrà essere superiore a quello fissato nel presente bando d’asta, secondo le risultanze della graduatoria delle stesse che sarà all’uopo formata. È ammessa la partecipazione e la possibilità di aggiudicazione per più di un lotto oggetto di alienazione. </w:t>
      </w:r>
    </w:p>
    <w:p w14:paraId="2E86698E" w14:textId="77777777" w:rsidR="00777B82" w:rsidRPr="001D5005" w:rsidRDefault="00777B82" w:rsidP="00173011">
      <w:pPr>
        <w:autoSpaceDE w:val="0"/>
        <w:autoSpaceDN w:val="0"/>
        <w:adjustRightInd w:val="0"/>
        <w:jc w:val="both"/>
        <w:rPr>
          <w:sz w:val="24"/>
          <w:szCs w:val="24"/>
        </w:rPr>
      </w:pPr>
    </w:p>
    <w:p w14:paraId="125A539D" w14:textId="77777777" w:rsidR="00127BBE" w:rsidRPr="001D5005" w:rsidRDefault="00777B82" w:rsidP="00173011">
      <w:pPr>
        <w:autoSpaceDE w:val="0"/>
        <w:autoSpaceDN w:val="0"/>
        <w:adjustRightInd w:val="0"/>
        <w:jc w:val="both"/>
        <w:rPr>
          <w:b/>
          <w:bCs/>
          <w:sz w:val="24"/>
          <w:szCs w:val="24"/>
        </w:rPr>
      </w:pPr>
      <w:r w:rsidRPr="001D5005">
        <w:rPr>
          <w:b/>
          <w:bCs/>
          <w:sz w:val="24"/>
          <w:szCs w:val="24"/>
        </w:rPr>
        <w:t xml:space="preserve">TERMINI E MODALITA’ DI PRESENTAZIONE DELL’OFFERTA </w:t>
      </w:r>
    </w:p>
    <w:p w14:paraId="5EFD7A67" w14:textId="0858E428" w:rsidR="00127BBE" w:rsidRPr="001D5005" w:rsidRDefault="00777B82" w:rsidP="00173011">
      <w:pPr>
        <w:autoSpaceDE w:val="0"/>
        <w:autoSpaceDN w:val="0"/>
        <w:adjustRightInd w:val="0"/>
        <w:jc w:val="both"/>
        <w:rPr>
          <w:sz w:val="24"/>
          <w:szCs w:val="24"/>
        </w:rPr>
      </w:pPr>
      <w:r w:rsidRPr="001D5005">
        <w:rPr>
          <w:sz w:val="24"/>
          <w:szCs w:val="24"/>
        </w:rPr>
        <w:t xml:space="preserve">I concorrenti che intendono partecipare all’asta per l’acquisto di uno o più di uno dei lotti descritti, dovranno far pervenire, entro e non oltre </w:t>
      </w:r>
      <w:r w:rsidRPr="00B145C3">
        <w:rPr>
          <w:sz w:val="24"/>
          <w:szCs w:val="24"/>
        </w:rPr>
        <w:t xml:space="preserve">le ore </w:t>
      </w:r>
      <w:r w:rsidR="00756F49" w:rsidRPr="00B145C3">
        <w:rPr>
          <w:sz w:val="24"/>
          <w:szCs w:val="24"/>
        </w:rPr>
        <w:t>13</w:t>
      </w:r>
      <w:r w:rsidRPr="00B145C3">
        <w:rPr>
          <w:sz w:val="24"/>
          <w:szCs w:val="24"/>
        </w:rPr>
        <w:t xml:space="preserve"> del giorno </w:t>
      </w:r>
      <w:r w:rsidR="00756F49" w:rsidRPr="00B145C3">
        <w:rPr>
          <w:sz w:val="24"/>
          <w:szCs w:val="24"/>
        </w:rPr>
        <w:t xml:space="preserve">8 maggio </w:t>
      </w:r>
      <w:r w:rsidRPr="00B145C3">
        <w:rPr>
          <w:sz w:val="24"/>
          <w:szCs w:val="24"/>
        </w:rPr>
        <w:t>2023, a pena</w:t>
      </w:r>
      <w:r w:rsidRPr="001D5005">
        <w:rPr>
          <w:sz w:val="24"/>
          <w:szCs w:val="24"/>
        </w:rPr>
        <w:t xml:space="preserve"> di esclusione dalla gara, presso l'Ufficio Protocollo del Comune di San Giovanni Valdarno - Via G. Garibaldi n° 43 – 52027 San Giovanni Valdarno, separatamente per ogni singolo lotto che intendono acquisire, il plico contenente l'offerta, a mezzo raccomandata del servizio postale, o mediante agenzia di recapito autorizzata, o a mano, negli orari di apertura al pubblico, previo rilascio di apposita ricevuta. </w:t>
      </w:r>
    </w:p>
    <w:p w14:paraId="0DF3D558" w14:textId="77777777" w:rsidR="001D5005" w:rsidRDefault="00777B82" w:rsidP="00173011">
      <w:pPr>
        <w:autoSpaceDE w:val="0"/>
        <w:autoSpaceDN w:val="0"/>
        <w:adjustRightInd w:val="0"/>
        <w:jc w:val="both"/>
        <w:rPr>
          <w:sz w:val="24"/>
          <w:szCs w:val="24"/>
        </w:rPr>
      </w:pPr>
      <w:r w:rsidRPr="001D5005">
        <w:rPr>
          <w:sz w:val="24"/>
          <w:szCs w:val="24"/>
        </w:rPr>
        <w:t xml:space="preserve">Oltre detto termine non sarà valida nessuna altra offerta anche se sostitutiva o aggiuntiva ad altra precedente. Il recapito del plico rimarrà ad esclusivo rischio del mittente, ove, per qualsiasi motivo, non dovesse giungere a destinazione in tempo utile. Farà fede il timbro della data di ricevimento e l’orario posti dall’ufficio preposto al ricevimento. Il plico, contenente la documentazione di seguito elencata, dovrà essere sigillato e controfirmato dal concorrente sui lembi di chiusura, dovrà recare all’esterno l'indicazione del mittente e il suo indirizzo e la seguente dicitura: "NON APRIRE CONTIENE L’OFFERTA PER ASTA PUBBLICA PER L’ALIENAZIONE IMMOBILI DI PROPRIETA’ COMUNALE – LOTTO N. ___” (specificare il numero del lotto). </w:t>
      </w:r>
    </w:p>
    <w:p w14:paraId="3E624B25" w14:textId="0A236488" w:rsidR="00127BBE" w:rsidRPr="001D5005" w:rsidRDefault="00777B82" w:rsidP="00173011">
      <w:pPr>
        <w:autoSpaceDE w:val="0"/>
        <w:autoSpaceDN w:val="0"/>
        <w:adjustRightInd w:val="0"/>
        <w:jc w:val="both"/>
        <w:rPr>
          <w:sz w:val="24"/>
          <w:szCs w:val="24"/>
        </w:rPr>
      </w:pPr>
      <w:r w:rsidRPr="001D5005">
        <w:rPr>
          <w:sz w:val="24"/>
          <w:szCs w:val="24"/>
        </w:rPr>
        <w:lastRenderedPageBreak/>
        <w:t xml:space="preserve">Nel plico dovranno essere incluse le seguenti buste, a loro volta sigillate e controfirmate sui lembi di chiusura, riportanti all'esterno, rispettivamente, la dicitura: "BUSTA A </w:t>
      </w:r>
      <w:r w:rsidR="00127BBE" w:rsidRPr="001D5005">
        <w:rPr>
          <w:sz w:val="24"/>
          <w:szCs w:val="24"/>
        </w:rPr>
        <w:t>–</w:t>
      </w:r>
      <w:r w:rsidRPr="001D5005">
        <w:rPr>
          <w:sz w:val="24"/>
          <w:szCs w:val="24"/>
        </w:rPr>
        <w:t xml:space="preserve"> </w:t>
      </w:r>
      <w:r w:rsidR="00370FEE">
        <w:rPr>
          <w:sz w:val="24"/>
          <w:szCs w:val="24"/>
        </w:rPr>
        <w:t>DOCUMENTAZIONE</w:t>
      </w:r>
      <w:r w:rsidRPr="001D5005">
        <w:rPr>
          <w:sz w:val="24"/>
          <w:szCs w:val="24"/>
        </w:rPr>
        <w:t xml:space="preserve">" e "BUSTA B - OFFERTA ECONOMICA". </w:t>
      </w:r>
    </w:p>
    <w:p w14:paraId="29E37746" w14:textId="77777777" w:rsidR="00127BBE" w:rsidRPr="001D5005" w:rsidRDefault="00127BBE" w:rsidP="00173011">
      <w:pPr>
        <w:autoSpaceDE w:val="0"/>
        <w:autoSpaceDN w:val="0"/>
        <w:adjustRightInd w:val="0"/>
        <w:jc w:val="both"/>
        <w:rPr>
          <w:sz w:val="24"/>
          <w:szCs w:val="24"/>
        </w:rPr>
      </w:pPr>
    </w:p>
    <w:p w14:paraId="50B3AAB3" w14:textId="77777777" w:rsidR="004B3094" w:rsidRPr="001D5005" w:rsidRDefault="00BE3915" w:rsidP="00BE3915">
      <w:pPr>
        <w:overflowPunct w:val="0"/>
        <w:autoSpaceDE w:val="0"/>
        <w:autoSpaceDN w:val="0"/>
        <w:adjustRightInd w:val="0"/>
        <w:jc w:val="both"/>
        <w:textAlignment w:val="baseline"/>
        <w:rPr>
          <w:b/>
          <w:bCs/>
          <w:sz w:val="24"/>
          <w:szCs w:val="24"/>
          <w:u w:val="single"/>
        </w:rPr>
      </w:pPr>
      <w:r w:rsidRPr="001D5005">
        <w:rPr>
          <w:b/>
          <w:bCs/>
          <w:sz w:val="24"/>
          <w:szCs w:val="24"/>
          <w:u w:val="single"/>
        </w:rPr>
        <w:t xml:space="preserve">BUSTA A </w:t>
      </w:r>
      <w:r w:rsidR="004B3094" w:rsidRPr="001D5005">
        <w:rPr>
          <w:b/>
          <w:bCs/>
          <w:sz w:val="24"/>
          <w:szCs w:val="24"/>
          <w:u w:val="single"/>
        </w:rPr>
        <w:t xml:space="preserve">– dovrà </w:t>
      </w:r>
      <w:proofErr w:type="gramStart"/>
      <w:r w:rsidR="004B3094" w:rsidRPr="001D5005">
        <w:rPr>
          <w:b/>
          <w:bCs/>
          <w:sz w:val="24"/>
          <w:szCs w:val="24"/>
          <w:u w:val="single"/>
        </w:rPr>
        <w:t>contenere :</w:t>
      </w:r>
      <w:proofErr w:type="gramEnd"/>
    </w:p>
    <w:p w14:paraId="0EB15D2C" w14:textId="77777777" w:rsidR="004B3094" w:rsidRDefault="004B3094" w:rsidP="00BE3915">
      <w:pPr>
        <w:overflowPunct w:val="0"/>
        <w:autoSpaceDE w:val="0"/>
        <w:autoSpaceDN w:val="0"/>
        <w:adjustRightInd w:val="0"/>
        <w:jc w:val="both"/>
        <w:textAlignment w:val="baseline"/>
        <w:rPr>
          <w:b/>
          <w:bCs/>
          <w:sz w:val="24"/>
          <w:szCs w:val="24"/>
          <w:u w:val="single"/>
        </w:rPr>
      </w:pPr>
    </w:p>
    <w:p w14:paraId="6C076918" w14:textId="77777777" w:rsidR="00370FEE" w:rsidRPr="00370FEE" w:rsidRDefault="00370FEE" w:rsidP="00370FEE">
      <w:pPr>
        <w:pStyle w:val="Paragrafoelenco"/>
        <w:numPr>
          <w:ilvl w:val="0"/>
          <w:numId w:val="39"/>
        </w:numPr>
        <w:overflowPunct w:val="0"/>
        <w:autoSpaceDE w:val="0"/>
        <w:autoSpaceDN w:val="0"/>
        <w:adjustRightInd w:val="0"/>
        <w:jc w:val="both"/>
        <w:textAlignment w:val="baseline"/>
        <w:rPr>
          <w:b/>
          <w:bCs/>
          <w:sz w:val="24"/>
          <w:szCs w:val="24"/>
          <w:u w:val="single"/>
        </w:rPr>
      </w:pPr>
      <w:r w:rsidRPr="00370FEE">
        <w:rPr>
          <w:b/>
          <w:bCs/>
          <w:sz w:val="24"/>
          <w:szCs w:val="24"/>
          <w:u w:val="single"/>
        </w:rPr>
        <w:t>Domanda di partecipazione all’asta</w:t>
      </w:r>
      <w:r w:rsidRPr="00370FEE">
        <w:rPr>
          <w:sz w:val="24"/>
          <w:szCs w:val="24"/>
        </w:rPr>
        <w:t xml:space="preserve">, redatta in lingua italiana, utilizzando il modello di cui all'allegato A), scaricabile dal sito www.comunesgv.it, debitamente sottoscritta dal concorrente, alla quale deve essere allegata, a pena di esclusione, copia fotostatica di un documento di identità del sottoscrittore in corso di validità, e contestuale dichiarazione sostitutiva di atto di notorietà, resa ai sensi degli artt.46 e 47 del D.P.R.445/2000 e nella piena consapevolezza delle sanzioni penali previste dall'art.76 del citato D.P.R., per le ipotesi di falsità in atti e dichiarazioni mendaci, successivamente verificabili da questo Ente, con cui il sottoscrittore attesti: </w:t>
      </w:r>
    </w:p>
    <w:p w14:paraId="326F2AD4" w14:textId="77777777" w:rsidR="00370FEE" w:rsidRPr="00370FEE" w:rsidRDefault="00BE3915" w:rsidP="00370FEE">
      <w:pPr>
        <w:pStyle w:val="Paragrafoelenco"/>
        <w:numPr>
          <w:ilvl w:val="1"/>
          <w:numId w:val="39"/>
        </w:numPr>
        <w:overflowPunct w:val="0"/>
        <w:autoSpaceDE w:val="0"/>
        <w:autoSpaceDN w:val="0"/>
        <w:adjustRightInd w:val="0"/>
        <w:jc w:val="both"/>
        <w:textAlignment w:val="baseline"/>
        <w:rPr>
          <w:b/>
          <w:bCs/>
          <w:sz w:val="24"/>
          <w:szCs w:val="24"/>
          <w:u w:val="single"/>
        </w:rPr>
      </w:pPr>
      <w:r w:rsidRPr="00370FEE">
        <w:rPr>
          <w:sz w:val="24"/>
          <w:szCs w:val="24"/>
        </w:rPr>
        <w:t xml:space="preserve">le generalità: </w:t>
      </w:r>
    </w:p>
    <w:p w14:paraId="374BA6B7" w14:textId="77777777" w:rsidR="00370FEE" w:rsidRPr="00370FEE" w:rsidRDefault="00BE3915" w:rsidP="00370FEE">
      <w:pPr>
        <w:pStyle w:val="Paragrafoelenco"/>
        <w:numPr>
          <w:ilvl w:val="2"/>
          <w:numId w:val="39"/>
        </w:numPr>
        <w:overflowPunct w:val="0"/>
        <w:autoSpaceDE w:val="0"/>
        <w:autoSpaceDN w:val="0"/>
        <w:adjustRightInd w:val="0"/>
        <w:jc w:val="both"/>
        <w:textAlignment w:val="baseline"/>
        <w:rPr>
          <w:b/>
          <w:bCs/>
          <w:sz w:val="24"/>
          <w:szCs w:val="24"/>
          <w:u w:val="single"/>
        </w:rPr>
      </w:pPr>
      <w:r w:rsidRPr="00370FEE">
        <w:rPr>
          <w:sz w:val="24"/>
          <w:szCs w:val="24"/>
        </w:rPr>
        <w:t xml:space="preserve">per le persone fisiche: </w:t>
      </w:r>
    </w:p>
    <w:p w14:paraId="23BEDA3C" w14:textId="0248A0C0" w:rsidR="005B2A8B" w:rsidRPr="00370FEE" w:rsidRDefault="00BE3915" w:rsidP="00370FEE">
      <w:pPr>
        <w:pStyle w:val="Paragrafoelenco"/>
        <w:numPr>
          <w:ilvl w:val="3"/>
          <w:numId w:val="39"/>
        </w:numPr>
        <w:overflowPunct w:val="0"/>
        <w:autoSpaceDE w:val="0"/>
        <w:autoSpaceDN w:val="0"/>
        <w:adjustRightInd w:val="0"/>
        <w:jc w:val="both"/>
        <w:textAlignment w:val="baseline"/>
        <w:rPr>
          <w:b/>
          <w:bCs/>
          <w:sz w:val="24"/>
          <w:szCs w:val="24"/>
          <w:u w:val="single"/>
        </w:rPr>
      </w:pPr>
      <w:proofErr w:type="gramStart"/>
      <w:r w:rsidRPr="00370FEE">
        <w:rPr>
          <w:sz w:val="24"/>
          <w:szCs w:val="24"/>
        </w:rPr>
        <w:t>nome</w:t>
      </w:r>
      <w:proofErr w:type="gramEnd"/>
      <w:r w:rsidRPr="00370FEE">
        <w:rPr>
          <w:sz w:val="24"/>
          <w:szCs w:val="24"/>
        </w:rPr>
        <w:t xml:space="preserve">, cognome, data e luogo nascita, codice fiscale, domicilio; se esprime l’offerta per se stesso o per se stesso (per la quota parte) congiuntamente ai co-offerenti o per la persona fisica che rappresenta; </w:t>
      </w:r>
    </w:p>
    <w:p w14:paraId="6D729FD5" w14:textId="77777777" w:rsidR="00370FEE" w:rsidRPr="00370FEE" w:rsidRDefault="00BE3915" w:rsidP="00370FEE">
      <w:pPr>
        <w:pStyle w:val="Paragrafoelenco"/>
        <w:numPr>
          <w:ilvl w:val="2"/>
          <w:numId w:val="39"/>
        </w:numPr>
        <w:overflowPunct w:val="0"/>
        <w:autoSpaceDE w:val="0"/>
        <w:autoSpaceDN w:val="0"/>
        <w:adjustRightInd w:val="0"/>
        <w:jc w:val="both"/>
        <w:textAlignment w:val="baseline"/>
        <w:rPr>
          <w:sz w:val="24"/>
          <w:szCs w:val="24"/>
        </w:rPr>
      </w:pPr>
      <w:r w:rsidRPr="00370FEE">
        <w:rPr>
          <w:sz w:val="24"/>
          <w:szCs w:val="24"/>
        </w:rPr>
        <w:t>per le persone giuridic</w:t>
      </w:r>
      <w:r w:rsidR="005B2A8B" w:rsidRPr="00370FEE">
        <w:rPr>
          <w:sz w:val="24"/>
          <w:szCs w:val="24"/>
        </w:rPr>
        <w:t>a:</w:t>
      </w:r>
    </w:p>
    <w:p w14:paraId="1FF09813" w14:textId="21C3BE92" w:rsidR="005B2A8B" w:rsidRPr="00370FEE" w:rsidRDefault="00BE3915" w:rsidP="00370FEE">
      <w:pPr>
        <w:pStyle w:val="Paragrafoelenco"/>
        <w:numPr>
          <w:ilvl w:val="3"/>
          <w:numId w:val="39"/>
        </w:numPr>
        <w:overflowPunct w:val="0"/>
        <w:autoSpaceDE w:val="0"/>
        <w:autoSpaceDN w:val="0"/>
        <w:adjustRightInd w:val="0"/>
        <w:jc w:val="both"/>
        <w:textAlignment w:val="baseline"/>
        <w:rPr>
          <w:sz w:val="24"/>
          <w:szCs w:val="24"/>
        </w:rPr>
      </w:pPr>
      <w:r w:rsidRPr="00370FEE">
        <w:rPr>
          <w:sz w:val="24"/>
          <w:szCs w:val="24"/>
        </w:rPr>
        <w:t>denominazione, ragione sociale, sede legale, partita I.V.A., iscrizione al registro delle Imprese presso la Camera di Commercio e generalità del/i legale/i rappresentante/i e amministratori muniti di rappresentanza;</w:t>
      </w:r>
    </w:p>
    <w:p w14:paraId="3E857331" w14:textId="77777777" w:rsidR="005B2A8B" w:rsidRPr="00370FEE" w:rsidRDefault="005B2A8B" w:rsidP="00370FEE">
      <w:pPr>
        <w:pStyle w:val="Paragrafoelenco"/>
        <w:numPr>
          <w:ilvl w:val="1"/>
          <w:numId w:val="39"/>
        </w:numPr>
        <w:overflowPunct w:val="0"/>
        <w:autoSpaceDE w:val="0"/>
        <w:autoSpaceDN w:val="0"/>
        <w:adjustRightInd w:val="0"/>
        <w:jc w:val="both"/>
        <w:textAlignment w:val="baseline"/>
        <w:rPr>
          <w:sz w:val="24"/>
          <w:szCs w:val="24"/>
        </w:rPr>
      </w:pPr>
      <w:r w:rsidRPr="00370FEE">
        <w:rPr>
          <w:sz w:val="24"/>
          <w:szCs w:val="24"/>
        </w:rPr>
        <w:t>d</w:t>
      </w:r>
      <w:r w:rsidR="00BE3915" w:rsidRPr="00370FEE">
        <w:rPr>
          <w:sz w:val="24"/>
          <w:szCs w:val="24"/>
        </w:rPr>
        <w:t xml:space="preserve">i non trovarsi in una causa di interdizione legale o giudiziale o di inabilitazione e che a proprio carico non sono in corso procedure per la dichiarazione di nessuno di tali stati; </w:t>
      </w:r>
    </w:p>
    <w:p w14:paraId="44B6D66D" w14:textId="77777777" w:rsidR="005B2A8B" w:rsidRPr="00370FEE" w:rsidRDefault="00BE3915" w:rsidP="00370FEE">
      <w:pPr>
        <w:pStyle w:val="Paragrafoelenco"/>
        <w:numPr>
          <w:ilvl w:val="1"/>
          <w:numId w:val="39"/>
        </w:numPr>
        <w:overflowPunct w:val="0"/>
        <w:autoSpaceDE w:val="0"/>
        <w:autoSpaceDN w:val="0"/>
        <w:adjustRightInd w:val="0"/>
        <w:jc w:val="both"/>
        <w:textAlignment w:val="baseline"/>
        <w:rPr>
          <w:sz w:val="24"/>
          <w:szCs w:val="24"/>
        </w:rPr>
      </w:pPr>
      <w:r w:rsidRPr="00370FEE">
        <w:rPr>
          <w:sz w:val="24"/>
          <w:szCs w:val="24"/>
        </w:rPr>
        <w:t xml:space="preserve">di non trovarsi in stato di fallimento, di liquidazione, di amministrazione controllata, di concordato preventivo o di qualsiasi altra situazione equivalente secondo la legislazione vigente, che nei propri confronti non è in corso un procedimento per la dichiarazione di tali situazioni e che dette procedure non si sono verificate nel quinquennio antecedente l’asta; (nel caso di persone giuridiche, che tali circostanze non sussistano nel confronti del legale rappresentante e degli amministratori muniti di rappresentanza); </w:t>
      </w:r>
    </w:p>
    <w:p w14:paraId="2440D62A" w14:textId="77777777" w:rsidR="005B2A8B" w:rsidRPr="00370FEE" w:rsidRDefault="00BE3915" w:rsidP="00370FEE">
      <w:pPr>
        <w:pStyle w:val="Paragrafoelenco"/>
        <w:numPr>
          <w:ilvl w:val="1"/>
          <w:numId w:val="39"/>
        </w:numPr>
        <w:overflowPunct w:val="0"/>
        <w:autoSpaceDE w:val="0"/>
        <w:autoSpaceDN w:val="0"/>
        <w:adjustRightInd w:val="0"/>
        <w:jc w:val="both"/>
        <w:textAlignment w:val="baseline"/>
        <w:rPr>
          <w:sz w:val="24"/>
          <w:szCs w:val="24"/>
        </w:rPr>
      </w:pPr>
      <w:r w:rsidRPr="00370FEE">
        <w:rPr>
          <w:sz w:val="24"/>
          <w:szCs w:val="24"/>
        </w:rPr>
        <w:t xml:space="preserve">di non trovarsi nelle condizioni di incapacità di contrarre con la pubblica amministrazione, ai sensi degli artt. 32-ter e 32 quater del Codice Penale e successive modifiche ed integrazioni, nonché ai sensi dell’art. 14, comma 2, del </w:t>
      </w:r>
      <w:proofErr w:type="spellStart"/>
      <w:r w:rsidRPr="00370FEE">
        <w:rPr>
          <w:sz w:val="24"/>
          <w:szCs w:val="24"/>
        </w:rPr>
        <w:t>D.Lgs.</w:t>
      </w:r>
      <w:proofErr w:type="spellEnd"/>
      <w:r w:rsidRPr="00370FEE">
        <w:rPr>
          <w:sz w:val="24"/>
          <w:szCs w:val="24"/>
        </w:rPr>
        <w:t xml:space="preserve"> 8 giugno 2001, n. 231; (nel caso di persone giuridiche, che tali circostanze non sussistano nei confronti del legale rappresentante e degli amministratori muniti di rappresentanza); </w:t>
      </w:r>
    </w:p>
    <w:p w14:paraId="59886365" w14:textId="77777777" w:rsidR="005B2A8B" w:rsidRPr="00370FEE" w:rsidRDefault="00BE3915" w:rsidP="00370FEE">
      <w:pPr>
        <w:pStyle w:val="Paragrafoelenco"/>
        <w:numPr>
          <w:ilvl w:val="1"/>
          <w:numId w:val="39"/>
        </w:numPr>
        <w:overflowPunct w:val="0"/>
        <w:autoSpaceDE w:val="0"/>
        <w:autoSpaceDN w:val="0"/>
        <w:adjustRightInd w:val="0"/>
        <w:jc w:val="both"/>
        <w:textAlignment w:val="baseline"/>
        <w:rPr>
          <w:sz w:val="24"/>
          <w:szCs w:val="24"/>
        </w:rPr>
      </w:pPr>
      <w:r w:rsidRPr="00370FEE">
        <w:rPr>
          <w:sz w:val="24"/>
          <w:szCs w:val="24"/>
        </w:rPr>
        <w:t xml:space="preserve">che non sussistono cause di decadenza, divieto o sospensione di cui al </w:t>
      </w:r>
      <w:proofErr w:type="spellStart"/>
      <w:r w:rsidRPr="00370FEE">
        <w:rPr>
          <w:sz w:val="24"/>
          <w:szCs w:val="24"/>
        </w:rPr>
        <w:t>D.Lgs.</w:t>
      </w:r>
      <w:proofErr w:type="spellEnd"/>
      <w:r w:rsidRPr="00370FEE">
        <w:rPr>
          <w:sz w:val="24"/>
          <w:szCs w:val="24"/>
        </w:rPr>
        <w:t xml:space="preserve"> n. 159/2011 e </w:t>
      </w:r>
      <w:proofErr w:type="spellStart"/>
      <w:r w:rsidRPr="00370FEE">
        <w:rPr>
          <w:sz w:val="24"/>
          <w:szCs w:val="24"/>
        </w:rPr>
        <w:t>sm.i</w:t>
      </w:r>
      <w:proofErr w:type="spellEnd"/>
      <w:r w:rsidRPr="00370FEE">
        <w:rPr>
          <w:sz w:val="24"/>
          <w:szCs w:val="24"/>
        </w:rPr>
        <w:t xml:space="preserve">.; (nel caso di persone giuridiche, che nei confronti dei soggetti individuati dall’art. 85 del </w:t>
      </w:r>
      <w:proofErr w:type="spellStart"/>
      <w:r w:rsidRPr="00370FEE">
        <w:rPr>
          <w:sz w:val="24"/>
          <w:szCs w:val="24"/>
        </w:rPr>
        <w:t>D.Lgs.</w:t>
      </w:r>
      <w:proofErr w:type="spellEnd"/>
      <w:r w:rsidRPr="00370FEE">
        <w:rPr>
          <w:sz w:val="24"/>
          <w:szCs w:val="24"/>
        </w:rPr>
        <w:t xml:space="preserve"> n. 159/2011, non sussistono, per quanto a conoscenza, cause di decadenza, di divieto o di sospensione di cui all’art. 67 di cui all’art. 84, comma 4, dello stesso D. Lgs. n. 159/2011 e </w:t>
      </w:r>
      <w:proofErr w:type="spellStart"/>
      <w:r w:rsidRPr="00370FEE">
        <w:rPr>
          <w:sz w:val="24"/>
          <w:szCs w:val="24"/>
        </w:rPr>
        <w:t>s.m.i.</w:t>
      </w:r>
      <w:proofErr w:type="spellEnd"/>
      <w:r w:rsidRPr="00370FEE">
        <w:rPr>
          <w:sz w:val="24"/>
          <w:szCs w:val="24"/>
        </w:rPr>
        <w:t xml:space="preserve">); </w:t>
      </w:r>
    </w:p>
    <w:p w14:paraId="00D4B911" w14:textId="77777777" w:rsidR="005B2A8B" w:rsidRPr="00370FEE" w:rsidRDefault="00BE3915" w:rsidP="00370FEE">
      <w:pPr>
        <w:pStyle w:val="Paragrafoelenco"/>
        <w:numPr>
          <w:ilvl w:val="1"/>
          <w:numId w:val="39"/>
        </w:numPr>
        <w:overflowPunct w:val="0"/>
        <w:autoSpaceDE w:val="0"/>
        <w:autoSpaceDN w:val="0"/>
        <w:adjustRightInd w:val="0"/>
        <w:jc w:val="both"/>
        <w:textAlignment w:val="baseline"/>
        <w:rPr>
          <w:sz w:val="24"/>
          <w:szCs w:val="24"/>
        </w:rPr>
      </w:pPr>
      <w:r w:rsidRPr="00370FEE">
        <w:rPr>
          <w:sz w:val="24"/>
          <w:szCs w:val="24"/>
        </w:rPr>
        <w:t xml:space="preserve">di assumere a proprio ed esclusivo carico la cura e le spese per la redazione di eventuali variazioni catastali, sollevando a tal fine il Comune alienante; </w:t>
      </w:r>
    </w:p>
    <w:p w14:paraId="7B724B53" w14:textId="77777777" w:rsidR="005B2A8B" w:rsidRPr="00370FEE" w:rsidRDefault="00BE3915" w:rsidP="00370FEE">
      <w:pPr>
        <w:pStyle w:val="Paragrafoelenco"/>
        <w:numPr>
          <w:ilvl w:val="1"/>
          <w:numId w:val="39"/>
        </w:numPr>
        <w:overflowPunct w:val="0"/>
        <w:autoSpaceDE w:val="0"/>
        <w:autoSpaceDN w:val="0"/>
        <w:adjustRightInd w:val="0"/>
        <w:jc w:val="both"/>
        <w:textAlignment w:val="baseline"/>
        <w:rPr>
          <w:sz w:val="24"/>
          <w:szCs w:val="24"/>
        </w:rPr>
      </w:pPr>
      <w:r w:rsidRPr="00370FEE">
        <w:rPr>
          <w:sz w:val="24"/>
          <w:szCs w:val="24"/>
        </w:rPr>
        <w:t xml:space="preserve">di avere preso cognizione e di accettare integralmente tutte le condizioni fissate nel presente bando d’asta; </w:t>
      </w:r>
    </w:p>
    <w:p w14:paraId="57DFC775" w14:textId="77777777" w:rsidR="005B2A8B" w:rsidRPr="00370FEE" w:rsidRDefault="00BE3915" w:rsidP="00370FEE">
      <w:pPr>
        <w:pStyle w:val="Paragrafoelenco"/>
        <w:numPr>
          <w:ilvl w:val="1"/>
          <w:numId w:val="39"/>
        </w:numPr>
        <w:overflowPunct w:val="0"/>
        <w:autoSpaceDE w:val="0"/>
        <w:autoSpaceDN w:val="0"/>
        <w:adjustRightInd w:val="0"/>
        <w:jc w:val="both"/>
        <w:textAlignment w:val="baseline"/>
        <w:rPr>
          <w:sz w:val="24"/>
          <w:szCs w:val="24"/>
        </w:rPr>
      </w:pPr>
      <w:r w:rsidRPr="00370FEE">
        <w:rPr>
          <w:sz w:val="24"/>
          <w:szCs w:val="24"/>
        </w:rPr>
        <w:t xml:space="preserve">di essere edotto e di accettare che l’immobile verrà venduto a corpo nello stato di fatto e di diritto in cui si trova a favore del miglior offerente individuato a norma di legge e del presente bando; </w:t>
      </w:r>
    </w:p>
    <w:p w14:paraId="7200151E" w14:textId="77777777" w:rsidR="005B2A8B" w:rsidRPr="00370FEE" w:rsidRDefault="00BE3915" w:rsidP="00370FEE">
      <w:pPr>
        <w:pStyle w:val="Paragrafoelenco"/>
        <w:numPr>
          <w:ilvl w:val="1"/>
          <w:numId w:val="39"/>
        </w:numPr>
        <w:overflowPunct w:val="0"/>
        <w:autoSpaceDE w:val="0"/>
        <w:autoSpaceDN w:val="0"/>
        <w:adjustRightInd w:val="0"/>
        <w:jc w:val="both"/>
        <w:textAlignment w:val="baseline"/>
        <w:rPr>
          <w:sz w:val="24"/>
          <w:szCs w:val="24"/>
        </w:rPr>
      </w:pPr>
      <w:r w:rsidRPr="00370FEE">
        <w:rPr>
          <w:sz w:val="24"/>
          <w:szCs w:val="24"/>
        </w:rPr>
        <w:lastRenderedPageBreak/>
        <w:t xml:space="preserve">di essere a conoscenza dello stato di fatto e di diritto in cui si trova l’area oggetto dell’asta cui concorre e di bene conoscerla in tutte le sue parti, nel suo complesso e valore e di conoscere tutti i vincoli esistenti sullo stesso, di avere vagliato su tutte le circostanze che possono influire sull’offerta presentata e di essere a conoscenza delle vigenti norme e dei vigenti strumenti di pianificazione del Comune di </w:t>
      </w:r>
      <w:r w:rsidR="005B2A8B" w:rsidRPr="00370FEE">
        <w:rPr>
          <w:sz w:val="24"/>
          <w:szCs w:val="24"/>
        </w:rPr>
        <w:t>San Giovanni Valdarno</w:t>
      </w:r>
      <w:r w:rsidRPr="00370FEE">
        <w:rPr>
          <w:sz w:val="24"/>
          <w:szCs w:val="24"/>
        </w:rPr>
        <w:t>;</w:t>
      </w:r>
    </w:p>
    <w:p w14:paraId="35EFCF7F" w14:textId="77777777" w:rsidR="005B2A8B" w:rsidRPr="00370FEE" w:rsidRDefault="00BE3915" w:rsidP="00370FEE">
      <w:pPr>
        <w:pStyle w:val="Paragrafoelenco"/>
        <w:numPr>
          <w:ilvl w:val="1"/>
          <w:numId w:val="39"/>
        </w:numPr>
        <w:overflowPunct w:val="0"/>
        <w:autoSpaceDE w:val="0"/>
        <w:autoSpaceDN w:val="0"/>
        <w:adjustRightInd w:val="0"/>
        <w:jc w:val="both"/>
        <w:textAlignment w:val="baseline"/>
        <w:rPr>
          <w:sz w:val="24"/>
          <w:szCs w:val="24"/>
        </w:rPr>
      </w:pPr>
      <w:proofErr w:type="gramStart"/>
      <w:r w:rsidRPr="00370FEE">
        <w:rPr>
          <w:sz w:val="24"/>
          <w:szCs w:val="24"/>
        </w:rPr>
        <w:t>di</w:t>
      </w:r>
      <w:proofErr w:type="gramEnd"/>
      <w:r w:rsidRPr="00370FEE">
        <w:rPr>
          <w:sz w:val="24"/>
          <w:szCs w:val="24"/>
        </w:rPr>
        <w:t xml:space="preserve"> essere edotto e di accettare che tutte le imposte, tasse e spese conseguenti alla stipula dell’atto ed inerenti il trasferimento sono a carico dell’acquirente; </w:t>
      </w:r>
    </w:p>
    <w:p w14:paraId="3560C6BE" w14:textId="77777777" w:rsidR="005B2A8B" w:rsidRPr="00370FEE" w:rsidRDefault="00BE3915" w:rsidP="00370FEE">
      <w:pPr>
        <w:pStyle w:val="Paragrafoelenco"/>
        <w:numPr>
          <w:ilvl w:val="1"/>
          <w:numId w:val="39"/>
        </w:numPr>
        <w:overflowPunct w:val="0"/>
        <w:autoSpaceDE w:val="0"/>
        <w:autoSpaceDN w:val="0"/>
        <w:adjustRightInd w:val="0"/>
        <w:jc w:val="both"/>
        <w:textAlignment w:val="baseline"/>
        <w:rPr>
          <w:sz w:val="24"/>
          <w:szCs w:val="24"/>
        </w:rPr>
      </w:pPr>
      <w:r w:rsidRPr="00370FEE">
        <w:rPr>
          <w:sz w:val="24"/>
          <w:szCs w:val="24"/>
        </w:rPr>
        <w:t xml:space="preserve">di essere edotto e di accettare che l’aggiudicatario dovrà provvedere al pagamento del prezzo offerto per procedere alla sottoscrizione del contratto di compravendita; </w:t>
      </w:r>
    </w:p>
    <w:p w14:paraId="5357F2EE" w14:textId="77777777" w:rsidR="005B2A8B" w:rsidRPr="00370FEE" w:rsidRDefault="00BE3915" w:rsidP="00370FEE">
      <w:pPr>
        <w:pStyle w:val="Paragrafoelenco"/>
        <w:numPr>
          <w:ilvl w:val="1"/>
          <w:numId w:val="39"/>
        </w:numPr>
        <w:overflowPunct w:val="0"/>
        <w:autoSpaceDE w:val="0"/>
        <w:autoSpaceDN w:val="0"/>
        <w:adjustRightInd w:val="0"/>
        <w:jc w:val="both"/>
        <w:textAlignment w:val="baseline"/>
        <w:rPr>
          <w:sz w:val="24"/>
          <w:szCs w:val="24"/>
        </w:rPr>
      </w:pPr>
      <w:r w:rsidRPr="00370FEE">
        <w:rPr>
          <w:sz w:val="24"/>
          <w:szCs w:val="24"/>
        </w:rPr>
        <w:t xml:space="preserve">di adempiere ogni obbligazione relativa all’immobile ed all’attività ivi svolta a far data dal contratto di cessione, manlevando a tal fine il Comune alienante; </w:t>
      </w:r>
    </w:p>
    <w:p w14:paraId="3C77CCDE" w14:textId="77777777" w:rsidR="005B2A8B" w:rsidRPr="00370FEE" w:rsidRDefault="00BE3915" w:rsidP="00370FEE">
      <w:pPr>
        <w:pStyle w:val="Paragrafoelenco"/>
        <w:numPr>
          <w:ilvl w:val="1"/>
          <w:numId w:val="39"/>
        </w:numPr>
        <w:overflowPunct w:val="0"/>
        <w:autoSpaceDE w:val="0"/>
        <w:autoSpaceDN w:val="0"/>
        <w:adjustRightInd w:val="0"/>
        <w:jc w:val="both"/>
        <w:textAlignment w:val="baseline"/>
        <w:rPr>
          <w:sz w:val="24"/>
          <w:szCs w:val="24"/>
        </w:rPr>
      </w:pPr>
      <w:r w:rsidRPr="00370FEE">
        <w:rPr>
          <w:sz w:val="24"/>
          <w:szCs w:val="24"/>
        </w:rPr>
        <w:t xml:space="preserve">di convenire che l’aggiudicazione e la stipula del contratto di cessione non vincolano in alcun modo la successiva attività edilizia ed urbanistica, tributaria e finanziaria e di pianificazione del Comune; </w:t>
      </w:r>
    </w:p>
    <w:p w14:paraId="71E30BE2" w14:textId="4DF5F7EC" w:rsidR="005B2A8B" w:rsidRPr="00370FEE" w:rsidRDefault="00BE3915" w:rsidP="00370FEE">
      <w:pPr>
        <w:pStyle w:val="Paragrafoelenco"/>
        <w:numPr>
          <w:ilvl w:val="1"/>
          <w:numId w:val="39"/>
        </w:numPr>
        <w:overflowPunct w:val="0"/>
        <w:autoSpaceDE w:val="0"/>
        <w:autoSpaceDN w:val="0"/>
        <w:adjustRightInd w:val="0"/>
        <w:jc w:val="both"/>
        <w:textAlignment w:val="baseline"/>
        <w:rPr>
          <w:sz w:val="24"/>
          <w:szCs w:val="24"/>
        </w:rPr>
      </w:pPr>
      <w:r w:rsidRPr="00370FEE">
        <w:rPr>
          <w:sz w:val="24"/>
          <w:szCs w:val="24"/>
        </w:rPr>
        <w:t>di trovarsi in situazione di controllo diretto o come controllante o come controllato con le seguenti imprese (indicare denominazione, ragione sociale e sede) oppure di non trovarsi in situazione di controllo diretto o come controllante o come controllato con alcuna impresa</w:t>
      </w:r>
      <w:r w:rsidR="00B145C3">
        <w:rPr>
          <w:sz w:val="24"/>
          <w:szCs w:val="24"/>
        </w:rPr>
        <w:t>;</w:t>
      </w:r>
      <w:r w:rsidRPr="00370FEE">
        <w:rPr>
          <w:sz w:val="24"/>
          <w:szCs w:val="24"/>
        </w:rPr>
        <w:t xml:space="preserve"> </w:t>
      </w:r>
    </w:p>
    <w:p w14:paraId="1F44A6FA" w14:textId="5CC9B5A3" w:rsidR="00BE3915" w:rsidRPr="00B145C3" w:rsidRDefault="00BE3915" w:rsidP="00370FEE">
      <w:pPr>
        <w:pStyle w:val="Paragrafoelenco"/>
        <w:numPr>
          <w:ilvl w:val="1"/>
          <w:numId w:val="39"/>
        </w:numPr>
        <w:overflowPunct w:val="0"/>
        <w:autoSpaceDE w:val="0"/>
        <w:autoSpaceDN w:val="0"/>
        <w:adjustRightInd w:val="0"/>
        <w:jc w:val="both"/>
        <w:textAlignment w:val="baseline"/>
        <w:rPr>
          <w:sz w:val="24"/>
          <w:szCs w:val="24"/>
        </w:rPr>
      </w:pPr>
      <w:r w:rsidRPr="00B145C3">
        <w:rPr>
          <w:sz w:val="24"/>
          <w:szCs w:val="24"/>
        </w:rPr>
        <w:t xml:space="preserve">di non essere dipendente del Comune di </w:t>
      </w:r>
      <w:r w:rsidR="005B2A8B" w:rsidRPr="00B145C3">
        <w:rPr>
          <w:sz w:val="24"/>
          <w:szCs w:val="24"/>
        </w:rPr>
        <w:t>San Giovanni Valdarno</w:t>
      </w:r>
      <w:r w:rsidRPr="00B145C3">
        <w:rPr>
          <w:sz w:val="24"/>
          <w:szCs w:val="24"/>
        </w:rPr>
        <w:t xml:space="preserve"> o di società partecipata di cui il Comune di</w:t>
      </w:r>
      <w:r w:rsidR="005B2A8B" w:rsidRPr="00B145C3">
        <w:rPr>
          <w:sz w:val="24"/>
          <w:szCs w:val="24"/>
        </w:rPr>
        <w:t xml:space="preserve"> San Giovanni Valdarno è socio di maggioranza e che si trovi coinvolto nel procedimento o cha ha potere decisorio in merito</w:t>
      </w:r>
    </w:p>
    <w:p w14:paraId="524CF9BB" w14:textId="77777777" w:rsidR="001D5005" w:rsidRPr="00370FEE" w:rsidRDefault="001D5005" w:rsidP="00370FEE">
      <w:pPr>
        <w:pStyle w:val="Paragrafoelenco"/>
        <w:overflowPunct w:val="0"/>
        <w:autoSpaceDE w:val="0"/>
        <w:autoSpaceDN w:val="0"/>
        <w:adjustRightInd w:val="0"/>
        <w:ind w:left="1440"/>
        <w:jc w:val="both"/>
        <w:textAlignment w:val="baseline"/>
      </w:pPr>
    </w:p>
    <w:p w14:paraId="566C9E59" w14:textId="21A727CB" w:rsidR="004B3094" w:rsidRPr="001D5005" w:rsidRDefault="004B3094" w:rsidP="00370FEE">
      <w:pPr>
        <w:pStyle w:val="Paragrafoelenco"/>
        <w:numPr>
          <w:ilvl w:val="0"/>
          <w:numId w:val="39"/>
        </w:numPr>
        <w:overflowPunct w:val="0"/>
        <w:autoSpaceDE w:val="0"/>
        <w:autoSpaceDN w:val="0"/>
        <w:adjustRightInd w:val="0"/>
        <w:jc w:val="both"/>
        <w:textAlignment w:val="baseline"/>
        <w:rPr>
          <w:sz w:val="24"/>
          <w:szCs w:val="24"/>
        </w:rPr>
      </w:pPr>
      <w:r w:rsidRPr="001D5005">
        <w:rPr>
          <w:b/>
          <w:bCs/>
          <w:sz w:val="24"/>
          <w:szCs w:val="24"/>
          <w:u w:val="single"/>
        </w:rPr>
        <w:t>C</w:t>
      </w:r>
      <w:r w:rsidR="00370FEE">
        <w:rPr>
          <w:b/>
          <w:bCs/>
          <w:sz w:val="24"/>
          <w:szCs w:val="24"/>
          <w:u w:val="single"/>
        </w:rPr>
        <w:t>auzione</w:t>
      </w:r>
      <w:r w:rsidR="00370FEE" w:rsidRPr="00370FEE">
        <w:rPr>
          <w:b/>
          <w:bCs/>
          <w:sz w:val="24"/>
          <w:szCs w:val="24"/>
        </w:rPr>
        <w:t xml:space="preserve"> </w:t>
      </w:r>
      <w:r w:rsidRPr="001D5005">
        <w:rPr>
          <w:sz w:val="24"/>
          <w:szCs w:val="24"/>
        </w:rPr>
        <w:t xml:space="preserve">corrispondente al 10% dell’importo complessivo a base d’asta dei beni di riferimento, da costituirsi in una delle seguenti modalità: </w:t>
      </w:r>
    </w:p>
    <w:p w14:paraId="4A7A784B" w14:textId="3665A104" w:rsidR="00B145C3" w:rsidRPr="006435A5" w:rsidRDefault="004B3094" w:rsidP="00263497">
      <w:pPr>
        <w:pStyle w:val="Paragrafoelenco"/>
        <w:numPr>
          <w:ilvl w:val="0"/>
          <w:numId w:val="32"/>
        </w:numPr>
      </w:pPr>
      <w:proofErr w:type="gramStart"/>
      <w:r w:rsidRPr="00B145C3">
        <w:rPr>
          <w:sz w:val="24"/>
          <w:szCs w:val="24"/>
        </w:rPr>
        <w:t>tramite</w:t>
      </w:r>
      <w:proofErr w:type="gramEnd"/>
      <w:r w:rsidRPr="00B145C3">
        <w:rPr>
          <w:sz w:val="24"/>
          <w:szCs w:val="24"/>
        </w:rPr>
        <w:t xml:space="preserve"> bonifico da effettuarsi alle seguenti coordinate bancarie IBAN: </w:t>
      </w:r>
      <w:r w:rsidR="00B145C3" w:rsidRPr="00B145C3">
        <w:rPr>
          <w:sz w:val="24"/>
          <w:szCs w:val="24"/>
        </w:rPr>
        <w:t>IT 81 K 01030 71600 000001671608</w:t>
      </w:r>
      <w:r w:rsidR="00105A5C">
        <w:rPr>
          <w:sz w:val="24"/>
          <w:szCs w:val="24"/>
        </w:rPr>
        <w:t>- Tesoreria Comunale – Monte Dei Paschi</w:t>
      </w:r>
      <w:r w:rsidR="00B145C3">
        <w:rPr>
          <w:sz w:val="24"/>
          <w:szCs w:val="24"/>
        </w:rPr>
        <w:t>;</w:t>
      </w:r>
    </w:p>
    <w:p w14:paraId="4947B530" w14:textId="30EFA529" w:rsidR="006435A5" w:rsidRPr="00924451" w:rsidRDefault="006435A5" w:rsidP="00263497">
      <w:pPr>
        <w:pStyle w:val="Paragrafoelenco"/>
        <w:numPr>
          <w:ilvl w:val="0"/>
          <w:numId w:val="32"/>
        </w:numPr>
        <w:rPr>
          <w:sz w:val="24"/>
          <w:szCs w:val="24"/>
        </w:rPr>
      </w:pPr>
      <w:r w:rsidRPr="00924451">
        <w:rPr>
          <w:sz w:val="24"/>
          <w:szCs w:val="24"/>
        </w:rPr>
        <w:t xml:space="preserve">tramite PAGOPA, selezionando dal sito comunale ( </w:t>
      </w:r>
      <w:hyperlink r:id="rId9" w:history="1">
        <w:r w:rsidR="00924451" w:rsidRPr="00924451">
          <w:rPr>
            <w:rStyle w:val="Collegamentoipertestuale"/>
            <w:sz w:val="24"/>
            <w:szCs w:val="24"/>
          </w:rPr>
          <w:t>www.comunesgv.it</w:t>
        </w:r>
      </w:hyperlink>
      <w:r w:rsidRPr="00924451">
        <w:rPr>
          <w:sz w:val="24"/>
          <w:szCs w:val="24"/>
        </w:rPr>
        <w:t>)</w:t>
      </w:r>
      <w:r w:rsidR="00924451" w:rsidRPr="00924451">
        <w:rPr>
          <w:sz w:val="24"/>
          <w:szCs w:val="24"/>
        </w:rPr>
        <w:t xml:space="preserve"> il box PAGOPA con causale “</w:t>
      </w:r>
      <w:r w:rsidR="00924451">
        <w:rPr>
          <w:sz w:val="24"/>
          <w:szCs w:val="24"/>
        </w:rPr>
        <w:t>D</w:t>
      </w:r>
      <w:r w:rsidR="00924451" w:rsidRPr="00924451">
        <w:rPr>
          <w:sz w:val="24"/>
          <w:szCs w:val="24"/>
        </w:rPr>
        <w:t>eposito cauzionale asta 10%”</w:t>
      </w:r>
    </w:p>
    <w:p w14:paraId="15929106" w14:textId="4EE10C3A" w:rsidR="004B3094" w:rsidRPr="001D5005" w:rsidRDefault="004B3094" w:rsidP="00B145C3">
      <w:pPr>
        <w:ind w:left="360"/>
        <w:jc w:val="both"/>
        <w:rPr>
          <w:sz w:val="24"/>
          <w:szCs w:val="24"/>
        </w:rPr>
      </w:pPr>
      <w:r w:rsidRPr="00924451">
        <w:rPr>
          <w:sz w:val="24"/>
          <w:szCs w:val="24"/>
        </w:rPr>
        <w:t>Tale deposito cauzionale è posto a garanzia della corretta</w:t>
      </w:r>
      <w:r w:rsidRPr="001D5005">
        <w:rPr>
          <w:sz w:val="24"/>
          <w:szCs w:val="24"/>
        </w:rPr>
        <w:t xml:space="preserve"> partecipazione all’asta e garantisce anche la mancata sottoscrizione del contratto per volontà dell’aggiudicatario, fatte salve azioni per maggiori danni. Per il soggetto risultato aggiudicatario, il predetto deposito cauzionale sarà imputato al prezzo di vendita. </w:t>
      </w:r>
      <w:r w:rsidRPr="001D5005">
        <w:rPr>
          <w:bCs/>
          <w:sz w:val="24"/>
          <w:szCs w:val="24"/>
        </w:rPr>
        <w:t>Tale cauzione verrà svincolata mediante restituzione entro il termine massimo di 30 (trenta) giorni dalla aggiudicazione.</w:t>
      </w:r>
    </w:p>
    <w:p w14:paraId="32D26108" w14:textId="77777777" w:rsidR="004B3094" w:rsidRPr="001D5005" w:rsidRDefault="004B3094" w:rsidP="004B3094">
      <w:pPr>
        <w:overflowPunct w:val="0"/>
        <w:autoSpaceDE w:val="0"/>
        <w:autoSpaceDN w:val="0"/>
        <w:adjustRightInd w:val="0"/>
        <w:jc w:val="both"/>
        <w:textAlignment w:val="baseline"/>
        <w:rPr>
          <w:bCs/>
          <w:sz w:val="24"/>
          <w:szCs w:val="24"/>
        </w:rPr>
      </w:pPr>
    </w:p>
    <w:p w14:paraId="4BE13F2E" w14:textId="77777777" w:rsidR="004B3094" w:rsidRPr="001D5005" w:rsidRDefault="004B3094" w:rsidP="004B3094">
      <w:pPr>
        <w:overflowPunct w:val="0"/>
        <w:autoSpaceDE w:val="0"/>
        <w:autoSpaceDN w:val="0"/>
        <w:adjustRightInd w:val="0"/>
        <w:ind w:firstLine="360"/>
        <w:jc w:val="both"/>
        <w:textAlignment w:val="baseline"/>
        <w:rPr>
          <w:b/>
          <w:bCs/>
          <w:sz w:val="24"/>
          <w:szCs w:val="24"/>
        </w:rPr>
      </w:pPr>
      <w:r w:rsidRPr="001D5005">
        <w:rPr>
          <w:b/>
          <w:bCs/>
          <w:sz w:val="24"/>
          <w:szCs w:val="24"/>
        </w:rPr>
        <w:t>La cauzione provvisoria, viene stabilita per ciascun lotto come di seguito indicato:</w:t>
      </w:r>
    </w:p>
    <w:tbl>
      <w:tblPr>
        <w:tblStyle w:val="Grigliatabella"/>
        <w:tblW w:w="0" w:type="auto"/>
        <w:tblInd w:w="786" w:type="dxa"/>
        <w:tblLook w:val="04A0" w:firstRow="1" w:lastRow="0" w:firstColumn="1" w:lastColumn="0" w:noHBand="0" w:noVBand="1"/>
      </w:tblPr>
      <w:tblGrid>
        <w:gridCol w:w="1242"/>
        <w:gridCol w:w="2977"/>
        <w:gridCol w:w="2410"/>
      </w:tblGrid>
      <w:tr w:rsidR="004B3094" w:rsidRPr="001D5005" w14:paraId="10B6BD9B" w14:textId="77777777" w:rsidTr="004B3094">
        <w:tc>
          <w:tcPr>
            <w:tcW w:w="1242" w:type="dxa"/>
          </w:tcPr>
          <w:p w14:paraId="1B41A84C" w14:textId="77777777" w:rsidR="004B3094" w:rsidRPr="001D5005" w:rsidRDefault="004B3094" w:rsidP="00E055ED">
            <w:pPr>
              <w:overflowPunct w:val="0"/>
              <w:autoSpaceDE w:val="0"/>
              <w:autoSpaceDN w:val="0"/>
              <w:adjustRightInd w:val="0"/>
              <w:jc w:val="both"/>
              <w:textAlignment w:val="baseline"/>
              <w:rPr>
                <w:b/>
                <w:bCs/>
                <w:sz w:val="24"/>
                <w:szCs w:val="24"/>
              </w:rPr>
            </w:pPr>
            <w:r w:rsidRPr="001D5005">
              <w:rPr>
                <w:b/>
                <w:bCs/>
                <w:sz w:val="24"/>
                <w:szCs w:val="24"/>
              </w:rPr>
              <w:t>Lotti</w:t>
            </w:r>
          </w:p>
        </w:tc>
        <w:tc>
          <w:tcPr>
            <w:tcW w:w="2977" w:type="dxa"/>
          </w:tcPr>
          <w:p w14:paraId="40E22441" w14:textId="77777777" w:rsidR="004B3094" w:rsidRPr="001D5005" w:rsidRDefault="004B3094" w:rsidP="00E055ED">
            <w:pPr>
              <w:overflowPunct w:val="0"/>
              <w:autoSpaceDE w:val="0"/>
              <w:autoSpaceDN w:val="0"/>
              <w:adjustRightInd w:val="0"/>
              <w:jc w:val="both"/>
              <w:textAlignment w:val="baseline"/>
              <w:rPr>
                <w:b/>
                <w:bCs/>
                <w:sz w:val="24"/>
                <w:szCs w:val="24"/>
              </w:rPr>
            </w:pPr>
            <w:r w:rsidRPr="001D5005">
              <w:rPr>
                <w:b/>
                <w:bCs/>
                <w:sz w:val="24"/>
                <w:szCs w:val="24"/>
              </w:rPr>
              <w:t>Valore di mercato</w:t>
            </w:r>
          </w:p>
        </w:tc>
        <w:tc>
          <w:tcPr>
            <w:tcW w:w="2410" w:type="dxa"/>
          </w:tcPr>
          <w:p w14:paraId="3E95B7BE" w14:textId="77777777" w:rsidR="004B3094" w:rsidRPr="001D5005" w:rsidRDefault="004B3094" w:rsidP="00E055ED">
            <w:pPr>
              <w:overflowPunct w:val="0"/>
              <w:autoSpaceDE w:val="0"/>
              <w:autoSpaceDN w:val="0"/>
              <w:adjustRightInd w:val="0"/>
              <w:jc w:val="both"/>
              <w:textAlignment w:val="baseline"/>
              <w:rPr>
                <w:b/>
                <w:bCs/>
                <w:sz w:val="24"/>
                <w:szCs w:val="24"/>
              </w:rPr>
            </w:pPr>
            <w:r w:rsidRPr="001D5005">
              <w:rPr>
                <w:b/>
                <w:bCs/>
                <w:sz w:val="24"/>
                <w:szCs w:val="24"/>
              </w:rPr>
              <w:t>Cauzione</w:t>
            </w:r>
          </w:p>
        </w:tc>
      </w:tr>
      <w:tr w:rsidR="00370FEE" w:rsidRPr="001D5005" w14:paraId="162FBC0E" w14:textId="77777777" w:rsidTr="004B3094">
        <w:tc>
          <w:tcPr>
            <w:tcW w:w="1242" w:type="dxa"/>
          </w:tcPr>
          <w:p w14:paraId="4D94A505" w14:textId="2B57E982" w:rsidR="00370FEE" w:rsidRPr="001D5005" w:rsidRDefault="00370FEE" w:rsidP="00370FEE">
            <w:pPr>
              <w:overflowPunct w:val="0"/>
              <w:autoSpaceDE w:val="0"/>
              <w:autoSpaceDN w:val="0"/>
              <w:adjustRightInd w:val="0"/>
              <w:jc w:val="both"/>
              <w:textAlignment w:val="baseline"/>
              <w:rPr>
                <w:b/>
                <w:bCs/>
                <w:sz w:val="24"/>
                <w:szCs w:val="24"/>
              </w:rPr>
            </w:pPr>
            <w:r>
              <w:rPr>
                <w:b/>
                <w:bCs/>
                <w:sz w:val="24"/>
                <w:szCs w:val="24"/>
              </w:rPr>
              <w:t>1</w:t>
            </w:r>
          </w:p>
        </w:tc>
        <w:tc>
          <w:tcPr>
            <w:tcW w:w="2977" w:type="dxa"/>
          </w:tcPr>
          <w:p w14:paraId="5A8B961E" w14:textId="0315AAEB" w:rsidR="00370FEE" w:rsidRPr="001D5005" w:rsidRDefault="00370FEE" w:rsidP="00370FEE">
            <w:pPr>
              <w:overflowPunct w:val="0"/>
              <w:autoSpaceDE w:val="0"/>
              <w:autoSpaceDN w:val="0"/>
              <w:adjustRightInd w:val="0"/>
              <w:jc w:val="both"/>
              <w:textAlignment w:val="baseline"/>
              <w:rPr>
                <w:b/>
                <w:bCs/>
                <w:sz w:val="24"/>
                <w:szCs w:val="24"/>
              </w:rPr>
            </w:pPr>
            <w:r w:rsidRPr="00EE6A53">
              <w:rPr>
                <w:sz w:val="24"/>
                <w:szCs w:val="24"/>
              </w:rPr>
              <w:t>€ 85.000,00</w:t>
            </w:r>
          </w:p>
        </w:tc>
        <w:tc>
          <w:tcPr>
            <w:tcW w:w="2410" w:type="dxa"/>
          </w:tcPr>
          <w:p w14:paraId="380AECEB" w14:textId="07AA8495" w:rsidR="00370FEE" w:rsidRPr="001D5005" w:rsidRDefault="00370FEE" w:rsidP="00370FEE">
            <w:pPr>
              <w:overflowPunct w:val="0"/>
              <w:autoSpaceDE w:val="0"/>
              <w:autoSpaceDN w:val="0"/>
              <w:adjustRightInd w:val="0"/>
              <w:jc w:val="both"/>
              <w:textAlignment w:val="baseline"/>
              <w:rPr>
                <w:b/>
                <w:bCs/>
                <w:sz w:val="24"/>
                <w:szCs w:val="24"/>
              </w:rPr>
            </w:pPr>
            <w:r>
              <w:rPr>
                <w:b/>
                <w:bCs/>
                <w:sz w:val="24"/>
                <w:szCs w:val="24"/>
              </w:rPr>
              <w:t>€ 8.500,00</w:t>
            </w:r>
          </w:p>
        </w:tc>
      </w:tr>
      <w:tr w:rsidR="00370FEE" w:rsidRPr="001D5005" w14:paraId="5CCAEA48" w14:textId="77777777" w:rsidTr="004B3094">
        <w:tc>
          <w:tcPr>
            <w:tcW w:w="1242" w:type="dxa"/>
          </w:tcPr>
          <w:p w14:paraId="404E1FE8" w14:textId="66A5EF33" w:rsidR="00370FEE" w:rsidRPr="001D5005" w:rsidRDefault="00370FEE" w:rsidP="00370FEE">
            <w:pPr>
              <w:overflowPunct w:val="0"/>
              <w:autoSpaceDE w:val="0"/>
              <w:autoSpaceDN w:val="0"/>
              <w:adjustRightInd w:val="0"/>
              <w:jc w:val="both"/>
              <w:textAlignment w:val="baseline"/>
              <w:rPr>
                <w:b/>
                <w:bCs/>
                <w:sz w:val="24"/>
                <w:szCs w:val="24"/>
              </w:rPr>
            </w:pPr>
            <w:r>
              <w:rPr>
                <w:b/>
                <w:bCs/>
                <w:sz w:val="24"/>
                <w:szCs w:val="24"/>
              </w:rPr>
              <w:t>2</w:t>
            </w:r>
          </w:p>
        </w:tc>
        <w:tc>
          <w:tcPr>
            <w:tcW w:w="2977" w:type="dxa"/>
          </w:tcPr>
          <w:p w14:paraId="102AD150" w14:textId="714AAB7F" w:rsidR="00370FEE" w:rsidRPr="001D5005" w:rsidRDefault="00370FEE" w:rsidP="00370FEE">
            <w:pPr>
              <w:overflowPunct w:val="0"/>
              <w:autoSpaceDE w:val="0"/>
              <w:autoSpaceDN w:val="0"/>
              <w:adjustRightInd w:val="0"/>
              <w:jc w:val="both"/>
              <w:textAlignment w:val="baseline"/>
              <w:rPr>
                <w:b/>
                <w:bCs/>
                <w:sz w:val="24"/>
                <w:szCs w:val="24"/>
              </w:rPr>
            </w:pPr>
            <w:r w:rsidRPr="00EE6A53">
              <w:rPr>
                <w:sz w:val="24"/>
                <w:szCs w:val="24"/>
              </w:rPr>
              <w:t>€ 30.484,00</w:t>
            </w:r>
          </w:p>
        </w:tc>
        <w:tc>
          <w:tcPr>
            <w:tcW w:w="2410" w:type="dxa"/>
          </w:tcPr>
          <w:p w14:paraId="55ACAF38" w14:textId="7BA41A8E" w:rsidR="00370FEE" w:rsidRPr="001D5005" w:rsidRDefault="00370FEE" w:rsidP="00370FEE">
            <w:pPr>
              <w:overflowPunct w:val="0"/>
              <w:autoSpaceDE w:val="0"/>
              <w:autoSpaceDN w:val="0"/>
              <w:adjustRightInd w:val="0"/>
              <w:jc w:val="both"/>
              <w:textAlignment w:val="baseline"/>
              <w:rPr>
                <w:b/>
                <w:bCs/>
                <w:sz w:val="24"/>
                <w:szCs w:val="24"/>
              </w:rPr>
            </w:pPr>
            <w:r>
              <w:rPr>
                <w:b/>
                <w:bCs/>
                <w:sz w:val="24"/>
                <w:szCs w:val="24"/>
              </w:rPr>
              <w:t>€ 3.048,40</w:t>
            </w:r>
          </w:p>
        </w:tc>
      </w:tr>
      <w:tr w:rsidR="00370FEE" w:rsidRPr="001D5005" w14:paraId="4DECD3AF" w14:textId="77777777" w:rsidTr="004B3094">
        <w:tc>
          <w:tcPr>
            <w:tcW w:w="1242" w:type="dxa"/>
          </w:tcPr>
          <w:p w14:paraId="6F8ABE6B" w14:textId="06D6629B" w:rsidR="00370FEE" w:rsidRPr="001D5005" w:rsidRDefault="00370FEE" w:rsidP="00370FEE">
            <w:pPr>
              <w:overflowPunct w:val="0"/>
              <w:autoSpaceDE w:val="0"/>
              <w:autoSpaceDN w:val="0"/>
              <w:adjustRightInd w:val="0"/>
              <w:jc w:val="both"/>
              <w:textAlignment w:val="baseline"/>
              <w:rPr>
                <w:b/>
                <w:bCs/>
                <w:sz w:val="24"/>
                <w:szCs w:val="24"/>
              </w:rPr>
            </w:pPr>
            <w:r>
              <w:rPr>
                <w:b/>
                <w:bCs/>
                <w:sz w:val="24"/>
                <w:szCs w:val="24"/>
              </w:rPr>
              <w:t>3</w:t>
            </w:r>
          </w:p>
        </w:tc>
        <w:tc>
          <w:tcPr>
            <w:tcW w:w="2977" w:type="dxa"/>
          </w:tcPr>
          <w:p w14:paraId="38B80F26" w14:textId="58A214D5" w:rsidR="00370FEE" w:rsidRPr="001D5005" w:rsidRDefault="00370FEE" w:rsidP="00370FEE">
            <w:pPr>
              <w:overflowPunct w:val="0"/>
              <w:autoSpaceDE w:val="0"/>
              <w:autoSpaceDN w:val="0"/>
              <w:adjustRightInd w:val="0"/>
              <w:jc w:val="both"/>
              <w:textAlignment w:val="baseline"/>
              <w:rPr>
                <w:b/>
                <w:bCs/>
                <w:sz w:val="24"/>
                <w:szCs w:val="24"/>
              </w:rPr>
            </w:pPr>
            <w:r w:rsidRPr="00EE6A53">
              <w:rPr>
                <w:sz w:val="24"/>
                <w:szCs w:val="24"/>
              </w:rPr>
              <w:t>€ 3.080,00</w:t>
            </w:r>
          </w:p>
        </w:tc>
        <w:tc>
          <w:tcPr>
            <w:tcW w:w="2410" w:type="dxa"/>
          </w:tcPr>
          <w:p w14:paraId="0829FD73" w14:textId="1F137BA2" w:rsidR="00370FEE" w:rsidRPr="001D5005" w:rsidRDefault="00370FEE" w:rsidP="00370FEE">
            <w:pPr>
              <w:overflowPunct w:val="0"/>
              <w:autoSpaceDE w:val="0"/>
              <w:autoSpaceDN w:val="0"/>
              <w:adjustRightInd w:val="0"/>
              <w:jc w:val="both"/>
              <w:textAlignment w:val="baseline"/>
              <w:rPr>
                <w:b/>
                <w:bCs/>
                <w:sz w:val="24"/>
                <w:szCs w:val="24"/>
              </w:rPr>
            </w:pPr>
            <w:r>
              <w:rPr>
                <w:b/>
                <w:bCs/>
                <w:sz w:val="24"/>
                <w:szCs w:val="24"/>
              </w:rPr>
              <w:t>€ 308,00</w:t>
            </w:r>
          </w:p>
        </w:tc>
      </w:tr>
    </w:tbl>
    <w:p w14:paraId="1181AF2D" w14:textId="77777777" w:rsidR="004B3094" w:rsidRPr="001D5005" w:rsidRDefault="004B3094" w:rsidP="004B3094">
      <w:pPr>
        <w:overflowPunct w:val="0"/>
        <w:autoSpaceDE w:val="0"/>
        <w:autoSpaceDN w:val="0"/>
        <w:adjustRightInd w:val="0"/>
        <w:ind w:left="360"/>
        <w:jc w:val="both"/>
        <w:textAlignment w:val="baseline"/>
        <w:rPr>
          <w:sz w:val="24"/>
          <w:szCs w:val="24"/>
        </w:rPr>
      </w:pPr>
    </w:p>
    <w:p w14:paraId="4AB6B3FA" w14:textId="21839778" w:rsidR="004B3094" w:rsidRPr="001D5005" w:rsidRDefault="004B3094" w:rsidP="00370FEE">
      <w:pPr>
        <w:pStyle w:val="Paragrafoelenco"/>
        <w:numPr>
          <w:ilvl w:val="0"/>
          <w:numId w:val="39"/>
        </w:numPr>
        <w:overflowPunct w:val="0"/>
        <w:autoSpaceDE w:val="0"/>
        <w:autoSpaceDN w:val="0"/>
        <w:adjustRightInd w:val="0"/>
        <w:jc w:val="both"/>
        <w:textAlignment w:val="baseline"/>
        <w:rPr>
          <w:sz w:val="24"/>
          <w:szCs w:val="24"/>
        </w:rPr>
      </w:pPr>
      <w:r w:rsidRPr="001D5005">
        <w:rPr>
          <w:sz w:val="24"/>
          <w:szCs w:val="24"/>
        </w:rPr>
        <w:t>L'</w:t>
      </w:r>
      <w:r w:rsidRPr="00370FEE">
        <w:rPr>
          <w:sz w:val="24"/>
          <w:szCs w:val="24"/>
          <w:u w:val="single"/>
        </w:rPr>
        <w:t>informativa</w:t>
      </w:r>
      <w:r w:rsidRPr="001D5005">
        <w:rPr>
          <w:sz w:val="24"/>
          <w:szCs w:val="24"/>
        </w:rPr>
        <w:t xml:space="preserve"> ex art. 13 </w:t>
      </w:r>
      <w:proofErr w:type="spellStart"/>
      <w:r w:rsidRPr="001D5005">
        <w:rPr>
          <w:sz w:val="24"/>
          <w:szCs w:val="24"/>
        </w:rPr>
        <w:t>D.Lgs</w:t>
      </w:r>
      <w:proofErr w:type="spellEnd"/>
      <w:r w:rsidRPr="001D5005">
        <w:rPr>
          <w:sz w:val="24"/>
          <w:szCs w:val="24"/>
        </w:rPr>
        <w:t xml:space="preserve"> n. 196/2003 in materia di protezione dei dati personali, debitamente datata e sottoscritta (vedi modulo allegato</w:t>
      </w:r>
      <w:r w:rsidR="00370FEE">
        <w:rPr>
          <w:sz w:val="24"/>
          <w:szCs w:val="24"/>
        </w:rPr>
        <w:t xml:space="preserve"> B</w:t>
      </w:r>
      <w:r w:rsidRPr="001D5005">
        <w:rPr>
          <w:sz w:val="24"/>
          <w:szCs w:val="24"/>
        </w:rPr>
        <w:t xml:space="preserve">); </w:t>
      </w:r>
    </w:p>
    <w:p w14:paraId="372A1994" w14:textId="7BD58E08" w:rsidR="004B3094" w:rsidRPr="001D5005" w:rsidRDefault="004B3094" w:rsidP="00370FEE">
      <w:pPr>
        <w:pStyle w:val="Paragrafoelenco"/>
        <w:numPr>
          <w:ilvl w:val="0"/>
          <w:numId w:val="39"/>
        </w:numPr>
        <w:overflowPunct w:val="0"/>
        <w:autoSpaceDE w:val="0"/>
        <w:autoSpaceDN w:val="0"/>
        <w:adjustRightInd w:val="0"/>
        <w:jc w:val="both"/>
        <w:textAlignment w:val="baseline"/>
        <w:rPr>
          <w:sz w:val="24"/>
          <w:szCs w:val="24"/>
        </w:rPr>
      </w:pPr>
      <w:r w:rsidRPr="001D5005">
        <w:rPr>
          <w:sz w:val="24"/>
          <w:szCs w:val="24"/>
        </w:rPr>
        <w:t xml:space="preserve">La </w:t>
      </w:r>
      <w:r w:rsidRPr="00370FEE">
        <w:rPr>
          <w:sz w:val="24"/>
          <w:szCs w:val="24"/>
          <w:u w:val="single"/>
        </w:rPr>
        <w:t>procura speciale</w:t>
      </w:r>
      <w:r w:rsidRPr="001D5005">
        <w:rPr>
          <w:sz w:val="24"/>
          <w:szCs w:val="24"/>
        </w:rPr>
        <w:t xml:space="preserve"> in originale o in copia autenticata (solo nel caso in cui il concorrente partecipi alla gara a mezzo procuratore).</w:t>
      </w:r>
    </w:p>
    <w:p w14:paraId="352563DE" w14:textId="77777777" w:rsidR="00127BBE" w:rsidRPr="001D5005" w:rsidRDefault="00127BBE" w:rsidP="00127BBE">
      <w:pPr>
        <w:pStyle w:val="Corpotesto"/>
        <w:rPr>
          <w:szCs w:val="24"/>
        </w:rPr>
      </w:pPr>
    </w:p>
    <w:p w14:paraId="75BA2033" w14:textId="77777777" w:rsidR="004B3094" w:rsidRPr="001D5005" w:rsidRDefault="004B3094" w:rsidP="004B3094">
      <w:pPr>
        <w:overflowPunct w:val="0"/>
        <w:autoSpaceDE w:val="0"/>
        <w:autoSpaceDN w:val="0"/>
        <w:adjustRightInd w:val="0"/>
        <w:jc w:val="both"/>
        <w:textAlignment w:val="baseline"/>
        <w:rPr>
          <w:b/>
          <w:bCs/>
          <w:sz w:val="24"/>
          <w:szCs w:val="24"/>
          <w:u w:val="single"/>
        </w:rPr>
      </w:pPr>
      <w:r w:rsidRPr="001D5005">
        <w:rPr>
          <w:b/>
          <w:bCs/>
          <w:sz w:val="24"/>
          <w:szCs w:val="24"/>
          <w:u w:val="single"/>
        </w:rPr>
        <w:t xml:space="preserve">La </w:t>
      </w:r>
      <w:r w:rsidR="00BE3915" w:rsidRPr="001D5005">
        <w:rPr>
          <w:b/>
          <w:bCs/>
          <w:sz w:val="24"/>
          <w:szCs w:val="24"/>
          <w:u w:val="single"/>
        </w:rPr>
        <w:t>BUSTA B O</w:t>
      </w:r>
      <w:r w:rsidR="00127BBE" w:rsidRPr="001D5005">
        <w:rPr>
          <w:b/>
          <w:bCs/>
          <w:sz w:val="24"/>
          <w:szCs w:val="24"/>
          <w:u w:val="single"/>
        </w:rPr>
        <w:t>fferta</w:t>
      </w:r>
      <w:r w:rsidR="00BE3915" w:rsidRPr="001D5005">
        <w:rPr>
          <w:bCs/>
          <w:sz w:val="24"/>
          <w:szCs w:val="24"/>
        </w:rPr>
        <w:t xml:space="preserve"> </w:t>
      </w:r>
      <w:r w:rsidR="00BE3915" w:rsidRPr="001D5005">
        <w:rPr>
          <w:b/>
          <w:bCs/>
          <w:sz w:val="24"/>
          <w:szCs w:val="24"/>
          <w:u w:val="single"/>
        </w:rPr>
        <w:t>Economica</w:t>
      </w:r>
      <w:r w:rsidR="00127BBE" w:rsidRPr="001D5005">
        <w:rPr>
          <w:b/>
          <w:bCs/>
          <w:sz w:val="24"/>
          <w:szCs w:val="24"/>
          <w:u w:val="single"/>
        </w:rPr>
        <w:t xml:space="preserve"> </w:t>
      </w:r>
    </w:p>
    <w:p w14:paraId="4DBF082F" w14:textId="77777777" w:rsidR="00664B57" w:rsidRPr="00664B57" w:rsidRDefault="004B3094" w:rsidP="004B3094">
      <w:pPr>
        <w:overflowPunct w:val="0"/>
        <w:autoSpaceDE w:val="0"/>
        <w:autoSpaceDN w:val="0"/>
        <w:adjustRightInd w:val="0"/>
        <w:jc w:val="both"/>
        <w:textAlignment w:val="baseline"/>
        <w:rPr>
          <w:sz w:val="24"/>
          <w:szCs w:val="24"/>
        </w:rPr>
      </w:pPr>
      <w:r w:rsidRPr="00664B57">
        <w:rPr>
          <w:sz w:val="24"/>
          <w:szCs w:val="24"/>
        </w:rPr>
        <w:t>L'offerta economica, redatta in carta legale (marca da bollo da euro 16,00) e secondo il modello di cui all’allegato</w:t>
      </w:r>
      <w:r w:rsidR="00370FEE" w:rsidRPr="00664B57">
        <w:rPr>
          <w:sz w:val="24"/>
          <w:szCs w:val="24"/>
        </w:rPr>
        <w:t xml:space="preserve"> C</w:t>
      </w:r>
      <w:r w:rsidRPr="00664B57">
        <w:rPr>
          <w:sz w:val="24"/>
          <w:szCs w:val="24"/>
        </w:rPr>
        <w:t xml:space="preserve">, </w:t>
      </w:r>
      <w:r w:rsidRPr="00664B57">
        <w:rPr>
          <w:bCs/>
          <w:sz w:val="24"/>
          <w:szCs w:val="24"/>
        </w:rPr>
        <w:t xml:space="preserve">a corpo, </w:t>
      </w:r>
      <w:r w:rsidR="00664B57" w:rsidRPr="00664B57">
        <w:rPr>
          <w:sz w:val="24"/>
          <w:szCs w:val="24"/>
        </w:rPr>
        <w:t xml:space="preserve">riportante: </w:t>
      </w:r>
    </w:p>
    <w:p w14:paraId="70A5A47F" w14:textId="47BB2172" w:rsidR="00664B57" w:rsidRPr="00664B57" w:rsidRDefault="00664B57" w:rsidP="00664B57">
      <w:pPr>
        <w:pStyle w:val="Paragrafoelenco"/>
        <w:numPr>
          <w:ilvl w:val="0"/>
          <w:numId w:val="41"/>
        </w:numPr>
        <w:overflowPunct w:val="0"/>
        <w:autoSpaceDE w:val="0"/>
        <w:autoSpaceDN w:val="0"/>
        <w:adjustRightInd w:val="0"/>
        <w:jc w:val="both"/>
        <w:textAlignment w:val="baseline"/>
        <w:rPr>
          <w:sz w:val="24"/>
          <w:szCs w:val="24"/>
        </w:rPr>
      </w:pPr>
      <w:r w:rsidRPr="00664B57">
        <w:rPr>
          <w:sz w:val="24"/>
          <w:szCs w:val="24"/>
        </w:rPr>
        <w:t xml:space="preserve">le generalità, il codice fiscale, l'eventuale ragione sociale, il domicilio, il recapito e l'attività dell'offerente; </w:t>
      </w:r>
    </w:p>
    <w:p w14:paraId="3E72AD59" w14:textId="77777777" w:rsidR="00664B57" w:rsidRPr="00664B57" w:rsidRDefault="00664B57" w:rsidP="00664B57">
      <w:pPr>
        <w:pStyle w:val="Paragrafoelenco"/>
        <w:numPr>
          <w:ilvl w:val="0"/>
          <w:numId w:val="41"/>
        </w:numPr>
        <w:overflowPunct w:val="0"/>
        <w:autoSpaceDE w:val="0"/>
        <w:autoSpaceDN w:val="0"/>
        <w:adjustRightInd w:val="0"/>
        <w:jc w:val="both"/>
        <w:textAlignment w:val="baseline"/>
        <w:rPr>
          <w:sz w:val="24"/>
          <w:szCs w:val="24"/>
        </w:rPr>
      </w:pPr>
      <w:r w:rsidRPr="00664B57">
        <w:rPr>
          <w:sz w:val="24"/>
          <w:szCs w:val="24"/>
        </w:rPr>
        <w:lastRenderedPageBreak/>
        <w:t xml:space="preserve">la dichiarazione di aver preso cognizione e di accettare tutte le condizioni di vendita riportate nel bando di asta pubblica; </w:t>
      </w:r>
    </w:p>
    <w:p w14:paraId="3C50FB78" w14:textId="77777777" w:rsidR="00664B57" w:rsidRPr="00664B57" w:rsidRDefault="00664B57" w:rsidP="00664B57">
      <w:pPr>
        <w:pStyle w:val="Paragrafoelenco"/>
        <w:numPr>
          <w:ilvl w:val="0"/>
          <w:numId w:val="41"/>
        </w:numPr>
        <w:overflowPunct w:val="0"/>
        <w:autoSpaceDE w:val="0"/>
        <w:autoSpaceDN w:val="0"/>
        <w:adjustRightInd w:val="0"/>
        <w:jc w:val="both"/>
        <w:textAlignment w:val="baseline"/>
        <w:rPr>
          <w:sz w:val="24"/>
          <w:szCs w:val="24"/>
        </w:rPr>
      </w:pPr>
      <w:r w:rsidRPr="00664B57">
        <w:rPr>
          <w:sz w:val="24"/>
          <w:szCs w:val="24"/>
        </w:rPr>
        <w:t xml:space="preserve">l'indicazione, tanto in cifre che in lettere del prezzo, espresso in euro, in aumento rispetto al prezzo a base d'asta fissato dall'Amministrazione Comunale; </w:t>
      </w:r>
    </w:p>
    <w:p w14:paraId="74095A07" w14:textId="77777777" w:rsidR="00664B57" w:rsidRPr="00664B57" w:rsidRDefault="00664B57" w:rsidP="00664B57">
      <w:pPr>
        <w:pStyle w:val="Paragrafoelenco"/>
        <w:numPr>
          <w:ilvl w:val="0"/>
          <w:numId w:val="41"/>
        </w:numPr>
        <w:overflowPunct w:val="0"/>
        <w:autoSpaceDE w:val="0"/>
        <w:autoSpaceDN w:val="0"/>
        <w:adjustRightInd w:val="0"/>
        <w:jc w:val="both"/>
        <w:textAlignment w:val="baseline"/>
        <w:rPr>
          <w:sz w:val="24"/>
          <w:szCs w:val="24"/>
        </w:rPr>
      </w:pPr>
      <w:r w:rsidRPr="00664B57">
        <w:rPr>
          <w:sz w:val="24"/>
          <w:szCs w:val="24"/>
        </w:rPr>
        <w:t xml:space="preserve">la data e la firma dell'offerente. </w:t>
      </w:r>
    </w:p>
    <w:p w14:paraId="5D71000A" w14:textId="77777777" w:rsidR="00664B57" w:rsidRPr="00664B57" w:rsidRDefault="00664B57" w:rsidP="00664B57">
      <w:pPr>
        <w:overflowPunct w:val="0"/>
        <w:autoSpaceDE w:val="0"/>
        <w:autoSpaceDN w:val="0"/>
        <w:adjustRightInd w:val="0"/>
        <w:jc w:val="both"/>
        <w:textAlignment w:val="baseline"/>
        <w:rPr>
          <w:sz w:val="24"/>
          <w:szCs w:val="24"/>
        </w:rPr>
      </w:pPr>
    </w:p>
    <w:p w14:paraId="481CBED9" w14:textId="41B1CF78" w:rsidR="00664B57" w:rsidRPr="00664B57" w:rsidRDefault="00664B57" w:rsidP="00664B57">
      <w:pPr>
        <w:overflowPunct w:val="0"/>
        <w:autoSpaceDE w:val="0"/>
        <w:autoSpaceDN w:val="0"/>
        <w:adjustRightInd w:val="0"/>
        <w:jc w:val="both"/>
        <w:textAlignment w:val="baseline"/>
        <w:rPr>
          <w:sz w:val="24"/>
          <w:szCs w:val="24"/>
        </w:rPr>
      </w:pPr>
      <w:r w:rsidRPr="00664B57">
        <w:rPr>
          <w:sz w:val="24"/>
          <w:szCs w:val="24"/>
        </w:rPr>
        <w:t>All'offerta economica dovrà essere allegata copia fotostatica di un documento di identità del sottoscrittore in corso di validità. In caso di discordanza tra il prezzo indicato in cifre e quello indicato in lettere, sarà ritenuta valida l’indicazione più vantaggiosa per il Comune. È nulla l’offerta priva di sottoscrizione.</w:t>
      </w:r>
    </w:p>
    <w:p w14:paraId="21111BA8" w14:textId="4F58CD10" w:rsidR="00127BBE" w:rsidRPr="00664B57" w:rsidRDefault="004B3094" w:rsidP="004B3094">
      <w:pPr>
        <w:overflowPunct w:val="0"/>
        <w:autoSpaceDE w:val="0"/>
        <w:autoSpaceDN w:val="0"/>
        <w:adjustRightInd w:val="0"/>
        <w:jc w:val="both"/>
        <w:textAlignment w:val="baseline"/>
        <w:rPr>
          <w:bCs/>
          <w:sz w:val="24"/>
          <w:szCs w:val="24"/>
        </w:rPr>
      </w:pPr>
      <w:r w:rsidRPr="00664B57">
        <w:rPr>
          <w:sz w:val="24"/>
          <w:szCs w:val="24"/>
        </w:rPr>
        <w:t>L’offerta debitamente firmata, chiusa in busta dovrà essere sigillata e controfirmata sui lembi di chiusura, con l’indicazione del mittente e dell’oggetto. Non sono ammesse offerte per persona da nominare né offerte condizionate.</w:t>
      </w:r>
      <w:r w:rsidRPr="00664B57">
        <w:rPr>
          <w:bCs/>
          <w:sz w:val="24"/>
          <w:szCs w:val="24"/>
        </w:rPr>
        <w:t xml:space="preserve"> </w:t>
      </w:r>
      <w:r w:rsidRPr="00664B57">
        <w:rPr>
          <w:sz w:val="24"/>
          <w:szCs w:val="24"/>
        </w:rPr>
        <w:t>È nulla l’offerta priva di sottoscrizione.</w:t>
      </w:r>
      <w:r w:rsidRPr="00664B57">
        <w:rPr>
          <w:bCs/>
          <w:sz w:val="24"/>
          <w:szCs w:val="24"/>
        </w:rPr>
        <w:t xml:space="preserve"> </w:t>
      </w:r>
    </w:p>
    <w:p w14:paraId="6B3A2B67" w14:textId="77777777" w:rsidR="00664B57" w:rsidRPr="00370FEE" w:rsidRDefault="00664B57" w:rsidP="00664B57">
      <w:pPr>
        <w:pStyle w:val="Rientrocorpodeltesto"/>
        <w:ind w:firstLine="0"/>
        <w:rPr>
          <w:b/>
          <w:bCs/>
          <w:szCs w:val="24"/>
        </w:rPr>
      </w:pPr>
    </w:p>
    <w:p w14:paraId="149AA801" w14:textId="3470F75C" w:rsidR="00127BBE" w:rsidRPr="001D5005" w:rsidRDefault="00127BBE" w:rsidP="004B3094">
      <w:pPr>
        <w:overflowPunct w:val="0"/>
        <w:autoSpaceDE w:val="0"/>
        <w:autoSpaceDN w:val="0"/>
        <w:adjustRightInd w:val="0"/>
        <w:jc w:val="both"/>
        <w:textAlignment w:val="baseline"/>
        <w:rPr>
          <w:sz w:val="24"/>
          <w:szCs w:val="24"/>
        </w:rPr>
      </w:pPr>
      <w:r w:rsidRPr="001D5005">
        <w:rPr>
          <w:b/>
          <w:bCs/>
          <w:sz w:val="24"/>
          <w:szCs w:val="24"/>
          <w:u w:val="single"/>
        </w:rPr>
        <w:t>Il recapito del plico</w:t>
      </w:r>
      <w:r w:rsidRPr="001D5005">
        <w:rPr>
          <w:bCs/>
          <w:sz w:val="24"/>
          <w:szCs w:val="24"/>
        </w:rPr>
        <w:t xml:space="preserve"> </w:t>
      </w:r>
      <w:r w:rsidRPr="001D5005">
        <w:rPr>
          <w:sz w:val="24"/>
          <w:szCs w:val="24"/>
        </w:rPr>
        <w:t>resta ad esclusivo carico e responsabilità del mittente e nessuna eccezione potrà essere sollevata se, per qualsiasi motivo, il plico non dovesse giungere a destinazione entro il termine sopra indicato.</w:t>
      </w:r>
    </w:p>
    <w:p w14:paraId="0C2BEBBC" w14:textId="77777777" w:rsidR="00127BBE" w:rsidRPr="001D5005" w:rsidRDefault="00127BBE" w:rsidP="00127BBE">
      <w:pPr>
        <w:pStyle w:val="Intestazione"/>
        <w:tabs>
          <w:tab w:val="left" w:pos="708"/>
        </w:tabs>
        <w:rPr>
          <w:szCs w:val="24"/>
        </w:rPr>
      </w:pPr>
    </w:p>
    <w:p w14:paraId="2A81806A" w14:textId="77777777" w:rsidR="004B3094" w:rsidRPr="00B145C3" w:rsidRDefault="004B3094" w:rsidP="00127BBE">
      <w:pPr>
        <w:pStyle w:val="Intestazione"/>
        <w:tabs>
          <w:tab w:val="left" w:pos="708"/>
        </w:tabs>
        <w:rPr>
          <w:b/>
          <w:bCs/>
        </w:rPr>
      </w:pPr>
      <w:r w:rsidRPr="00B145C3">
        <w:rPr>
          <w:b/>
          <w:bCs/>
        </w:rPr>
        <w:t xml:space="preserve">PRECISAZIONI </w:t>
      </w:r>
    </w:p>
    <w:p w14:paraId="4F4752FD" w14:textId="77777777" w:rsidR="00164998" w:rsidRPr="001D5005" w:rsidRDefault="004B3094" w:rsidP="00127BBE">
      <w:pPr>
        <w:pStyle w:val="Intestazione"/>
        <w:tabs>
          <w:tab w:val="left" w:pos="708"/>
        </w:tabs>
      </w:pPr>
      <w:r w:rsidRPr="001D5005">
        <w:t xml:space="preserve">Sono ammesse offerte cumulative, cioè presentate congiuntamente da parte di due o più offerenti. In tal caso, nella domanda di partecipazione, dovranno essere specificate le quote di proprietà che ciascuno intende acquistare. </w:t>
      </w:r>
    </w:p>
    <w:p w14:paraId="25E12D81" w14:textId="77777777" w:rsidR="001D5005" w:rsidRDefault="004B3094" w:rsidP="00127BBE">
      <w:pPr>
        <w:pStyle w:val="Intestazione"/>
        <w:tabs>
          <w:tab w:val="left" w:pos="708"/>
        </w:tabs>
      </w:pPr>
      <w:r w:rsidRPr="001D5005">
        <w:t>In tale ipotesi, comunque, l’offerta dovrà riguardare l’intera proprietà del lotto, a pena di invalidità dell’offerta medesima, e l’alienazione avverrà in comunione in favore degli aggiudicatari. In caso di offerta cumulativa, a pena di esclusione dall’asta, devono osservarsi le seguenti prescrizioni:</w:t>
      </w:r>
    </w:p>
    <w:p w14:paraId="6E5C1618" w14:textId="485E2A00" w:rsidR="00164998" w:rsidRPr="001D5005" w:rsidRDefault="004B3094" w:rsidP="001D5005">
      <w:pPr>
        <w:pStyle w:val="Intestazione"/>
        <w:numPr>
          <w:ilvl w:val="0"/>
          <w:numId w:val="38"/>
        </w:numPr>
        <w:tabs>
          <w:tab w:val="left" w:pos="708"/>
        </w:tabs>
      </w:pPr>
      <w:r w:rsidRPr="001D5005">
        <w:t xml:space="preserve">le dichiarazioni di cui ai precedenti punti </w:t>
      </w:r>
      <w:r w:rsidR="00664B57">
        <w:t xml:space="preserve">1 e 2 </w:t>
      </w:r>
      <w:r w:rsidRPr="001D5005">
        <w:t>dovranno essere rese separatamente da ciascuno degli offerenti, con le modalità sopra precisate;</w:t>
      </w:r>
    </w:p>
    <w:p w14:paraId="7273ED66" w14:textId="6802A418" w:rsidR="004B3094" w:rsidRPr="001D5005" w:rsidRDefault="004B3094" w:rsidP="001D5005">
      <w:pPr>
        <w:pStyle w:val="Intestazione"/>
        <w:numPr>
          <w:ilvl w:val="0"/>
          <w:numId w:val="38"/>
        </w:numPr>
        <w:tabs>
          <w:tab w:val="left" w:pos="708"/>
        </w:tabs>
      </w:pPr>
      <w:r w:rsidRPr="001D5005">
        <w:t xml:space="preserve"> l’offerta economica di cui al precedente punto </w:t>
      </w:r>
      <w:r w:rsidR="00664B57">
        <w:t xml:space="preserve">3 </w:t>
      </w:r>
      <w:r w:rsidRPr="001D5005">
        <w:t>dovrà essere unica e sottoscritta da ciascuno degli offerenti</w:t>
      </w:r>
      <w:r w:rsidR="00164998" w:rsidRPr="001D5005">
        <w:t>.</w:t>
      </w:r>
    </w:p>
    <w:p w14:paraId="0229273B" w14:textId="77777777" w:rsidR="00164998" w:rsidRPr="001D5005" w:rsidRDefault="00164998" w:rsidP="00127BBE">
      <w:pPr>
        <w:pStyle w:val="Intestazione"/>
        <w:tabs>
          <w:tab w:val="left" w:pos="708"/>
        </w:tabs>
      </w:pPr>
    </w:p>
    <w:p w14:paraId="4B03DE4C" w14:textId="77777777" w:rsidR="00164998" w:rsidRPr="000C0F72" w:rsidRDefault="00164998" w:rsidP="00127BBE">
      <w:pPr>
        <w:pStyle w:val="Intestazione"/>
        <w:tabs>
          <w:tab w:val="left" w:pos="708"/>
        </w:tabs>
        <w:rPr>
          <w:b/>
          <w:bCs/>
        </w:rPr>
      </w:pPr>
      <w:r w:rsidRPr="000C0F72">
        <w:rPr>
          <w:b/>
          <w:bCs/>
        </w:rPr>
        <w:t xml:space="preserve">PROCEDURA DI AGGIUDICAZIONE </w:t>
      </w:r>
    </w:p>
    <w:p w14:paraId="6BF6FEAA" w14:textId="77777777" w:rsidR="00664B57" w:rsidRDefault="00164998" w:rsidP="00127BBE">
      <w:pPr>
        <w:pStyle w:val="Intestazione"/>
        <w:tabs>
          <w:tab w:val="left" w:pos="708"/>
        </w:tabs>
      </w:pPr>
      <w:r w:rsidRPr="001D5005">
        <w:t xml:space="preserve">L’asta pubblica si terrà, separatamente per ciascuno dei lotti, con il sistema delle offerte segrete, da confrontarsi con il prezzo a base d’asta, con ammissione di sole offerte in aumento rispetto al valore posto a base d'asta, ai sensi dell’art. 73, lettera c) e dell’art. 76, comma 2, del R.D. 23.05.1924 n. 827, La procedura di gara sarà esperita in pubblica seduta, il giorno indicato, nella sede municipale, in Via </w:t>
      </w:r>
      <w:r w:rsidR="00EF10DD" w:rsidRPr="001D5005">
        <w:t>G. Garibaldi</w:t>
      </w:r>
      <w:r w:rsidRPr="001D5005">
        <w:t xml:space="preserve">, </w:t>
      </w:r>
      <w:r w:rsidR="00EF10DD" w:rsidRPr="001D5005">
        <w:t>San Giovanni Valdarno</w:t>
      </w:r>
      <w:r w:rsidRPr="001D5005">
        <w:t xml:space="preserve">, </w:t>
      </w:r>
      <w:r w:rsidRPr="00B145C3">
        <w:t xml:space="preserve">presso la sala </w:t>
      </w:r>
      <w:r w:rsidR="00664B57" w:rsidRPr="00B145C3">
        <w:t>ex Sala Giunta</w:t>
      </w:r>
      <w:r w:rsidRPr="00B145C3">
        <w:t>, da</w:t>
      </w:r>
      <w:r w:rsidR="00664B57" w:rsidRPr="00B145C3">
        <w:t>lla</w:t>
      </w:r>
      <w:r w:rsidRPr="00B145C3">
        <w:t xml:space="preserve"> Commissione, appositamente nominata dal competente Dirigente, che procederà, in detto</w:t>
      </w:r>
      <w:r w:rsidRPr="001D5005">
        <w:t xml:space="preserve"> giorno, ora e luogo stabiliti, all'apertura dei plichi pervenuti ed alla verifica della documentazione presentata. Verranno aperti i plichi secondo il loro ordine di arrivo al protocollo, verificando la completezza e la conformità della documentazione alle disposizioni del presente bando. In caso di inammissibilità del concorrente per incompletezza della documentazione e/o per mancanza dei requisiti, non si procederà all’apertura dell’offerta economica. L'aggiudicazione avrà luogo, distintamente per ciascuno dei lotti, a favore dell’offerente che avrà formulato la migliore offerta valida in un'unica soluzione, che dovrà essere superiore a quello fissato nel presente bando d’asta, secondo le risultanze della graduatoria delle stesse che sarà all’uopo formata. Non sono ammesse offerte condizionate e/o con riserve e/o a contenuto parziale. Non sono ammesse offerte al ribasso né fasi di rilancio, tranne che nel caso di offerte uguali, come di seguito specificato. </w:t>
      </w:r>
    </w:p>
    <w:p w14:paraId="4B5097AC" w14:textId="77777777" w:rsidR="00664B57" w:rsidRDefault="00164998" w:rsidP="00127BBE">
      <w:pPr>
        <w:pStyle w:val="Intestazione"/>
        <w:tabs>
          <w:tab w:val="left" w:pos="708"/>
        </w:tabs>
      </w:pPr>
      <w:r w:rsidRPr="001D5005">
        <w:t xml:space="preserve">Nel caso di offerte uguali, si procederà ai sensi dell’art. 77 del R.D. 23.05.1924 n. 827 e, quindi, si darà la possibilità del rilancio ai soli soggetti che abbiano presentato le offerte equivalenti, se presenti alla seduta e consenzienti, oppure nel caso in cui nessuno dei partecipanti all’asta pubblica che hanno presentato offerte uguali sia presente o i presenti non vogliano migliorare l’offerta, si procederà all'aggiudicazione tramite sorteggio. </w:t>
      </w:r>
    </w:p>
    <w:p w14:paraId="40BE8373" w14:textId="7D94AA27" w:rsidR="00EF10DD" w:rsidRPr="001D5005" w:rsidRDefault="00164998" w:rsidP="00127BBE">
      <w:pPr>
        <w:pStyle w:val="Intestazione"/>
        <w:tabs>
          <w:tab w:val="left" w:pos="708"/>
        </w:tabs>
      </w:pPr>
      <w:r w:rsidRPr="001D5005">
        <w:lastRenderedPageBreak/>
        <w:t xml:space="preserve">Delle operazioni di gara verrà redatto apposito verbale che dichiarerà l’aggiudicazione provvisoria a favore del migliore offerente. L’aggiudicazione provvisoria non avrà nessun valore traslativo della proprietà, ma valore provvisorio, essendo subordinata la stipula dell'atto di alienazione al provvedimento di aggiudicazione definitiva da parte dell'Ente, previa verifica dei requisiti di partecipazione da comprovare a cura dell'aggiudicatario. L’aggiudicazione definitiva avverrà a cura del dirigente competente effettuate le verifiche di rito. Gli offerenti potranno essere presenti all’apertura dei plichi delle offerte segrete anche a mezzo di procuratore speciale o legale rappresentante. In questo caso, la procura dovrà contenere espressamente la facoltà di effettuare offerte migliorative rispetto all’offerta segreta in caso di offerte uguali. L’asta sarà dichiarata valida anche in presenza di una sola offerta valida il cui importo sia in aumento rispetto al prezzo posto a base d’asta. </w:t>
      </w:r>
    </w:p>
    <w:p w14:paraId="27B24198" w14:textId="77777777" w:rsidR="00EF10DD" w:rsidRPr="001D5005" w:rsidRDefault="00EF10DD" w:rsidP="00127BBE">
      <w:pPr>
        <w:pStyle w:val="Intestazione"/>
        <w:tabs>
          <w:tab w:val="left" w:pos="708"/>
        </w:tabs>
      </w:pPr>
    </w:p>
    <w:p w14:paraId="0B4548BB" w14:textId="77777777" w:rsidR="001D5005" w:rsidRPr="000C0F72" w:rsidRDefault="00164998" w:rsidP="00127BBE">
      <w:pPr>
        <w:pStyle w:val="Intestazione"/>
        <w:tabs>
          <w:tab w:val="left" w:pos="708"/>
        </w:tabs>
        <w:rPr>
          <w:b/>
          <w:bCs/>
        </w:rPr>
      </w:pPr>
      <w:r w:rsidRPr="000C0F72">
        <w:rPr>
          <w:b/>
          <w:bCs/>
        </w:rPr>
        <w:t xml:space="preserve">DISPOSIZIONI DI CARATTERE GENERALE </w:t>
      </w:r>
    </w:p>
    <w:p w14:paraId="24F95002" w14:textId="1B6EF8A3" w:rsidR="00EF10DD" w:rsidRPr="001D5005" w:rsidRDefault="00164998" w:rsidP="00127BBE">
      <w:pPr>
        <w:pStyle w:val="Intestazione"/>
        <w:tabs>
          <w:tab w:val="left" w:pos="708"/>
        </w:tabs>
      </w:pPr>
      <w:r w:rsidRPr="001D5005">
        <w:t xml:space="preserve">Il Comune di </w:t>
      </w:r>
      <w:r w:rsidR="00EF10DD" w:rsidRPr="001D5005">
        <w:t>San Giovanni Valdarno</w:t>
      </w:r>
      <w:r w:rsidRPr="001D5005">
        <w:t xml:space="preserve"> si riserva, comunque, in ogni momento della procedura e fino alla stipula del contratto - per motivate ragioni - la facoltà di sospendere e/o non dare ulteriore corso agli atti della procedura di gara e all'aggiudicazione, senza che gli offerenti o l'aggiudicatario possano avanzare alcuna pretesa, fermo restando l'obbligo alla restituzione delle cauzioni conformemente a quanto disposto nel presente Bando. Gli offerenti non potranno altresì avanzare alcuna pretesa nei confronti del Comune di </w:t>
      </w:r>
      <w:r w:rsidR="00EF10DD" w:rsidRPr="001D5005">
        <w:t xml:space="preserve">San Giovanni Valdarno </w:t>
      </w:r>
      <w:r w:rsidRPr="001D5005">
        <w:t>per mancato guadagno e/o per costi sostenuti per la presentazione dell'offerta. L’aggiudicazione provvisoria sarà vincolante per l’aggiudicatario, per 180 giorni dalla data di scadenza del termine per la presentazione delle offerte, mentre lo sarà per il Comune soltanto con la stipula del contratto. Qualora, a seguito dei controlli effettuati sulle dichiarazioni, venisse accerta la non veridicità del contenuto delle dichiarazioni rese, l’aggiudicatario decade da ogni beneficio conseguente all’eventuale provvedimento di aggiudicazione provvisoria; in tal caso la somma versata a titolo di cauzione, viene incamerata dal Comune, fatto salvo il risarcimento di eventuali maggiori danni. La mancata osservanza anche di una sola delle condizioni e prescrizioni del presente bando o la mancata presentazione anche di uno solo dei documenti richiesti, comporterà l'esclusione del concorrente dalla gara.</w:t>
      </w:r>
    </w:p>
    <w:p w14:paraId="2712F03E" w14:textId="6DD784E9" w:rsidR="00EF10DD" w:rsidRPr="001D5005" w:rsidRDefault="00164998" w:rsidP="00127BBE">
      <w:pPr>
        <w:pStyle w:val="Intestazione"/>
        <w:tabs>
          <w:tab w:val="left" w:pos="708"/>
        </w:tabs>
      </w:pPr>
      <w:r w:rsidRPr="001D5005">
        <w:t xml:space="preserve">L'Amministrazione procederà all'aggiudicazione anche in presenza di una sola offerta valida. Non saranno ammesse offerte per persone da nominare, né offerte in diminuzione sui valori a base d'asta. </w:t>
      </w:r>
    </w:p>
    <w:p w14:paraId="7175C905" w14:textId="0F78E516" w:rsidR="00EF10DD" w:rsidRPr="000C0F72" w:rsidRDefault="00EF10DD" w:rsidP="00127BBE">
      <w:pPr>
        <w:pStyle w:val="Intestazione"/>
        <w:tabs>
          <w:tab w:val="left" w:pos="708"/>
        </w:tabs>
        <w:rPr>
          <w:szCs w:val="24"/>
        </w:rPr>
      </w:pPr>
      <w:r w:rsidRPr="001D5005">
        <w:rPr>
          <w:b/>
          <w:bCs/>
          <w:szCs w:val="24"/>
          <w:u w:val="single"/>
        </w:rPr>
        <w:t>Le spese d’asta</w:t>
      </w:r>
      <w:r w:rsidRPr="001D5005">
        <w:rPr>
          <w:bCs/>
          <w:szCs w:val="24"/>
        </w:rPr>
        <w:t xml:space="preserve"> </w:t>
      </w:r>
      <w:r w:rsidRPr="001D5005">
        <w:rPr>
          <w:szCs w:val="24"/>
        </w:rPr>
        <w:t xml:space="preserve">quantificate presuntivamente nella misura massima di €. </w:t>
      </w:r>
      <w:r w:rsidR="000C0F72">
        <w:rPr>
          <w:szCs w:val="24"/>
        </w:rPr>
        <w:t>6</w:t>
      </w:r>
      <w:r w:rsidRPr="001D5005">
        <w:rPr>
          <w:szCs w:val="24"/>
        </w:rPr>
        <w:t xml:space="preserve">00,00 (costo pubblicizzazione, personale, cancelleria e varie, compresi diritti tecnici) e tutte le spese ed oneri contrattuali saranno a carico dell’aggiudicatario ed andranno a sommarsi al prezzo definitivo di </w:t>
      </w:r>
      <w:r w:rsidRPr="00B145C3">
        <w:rPr>
          <w:szCs w:val="24"/>
        </w:rPr>
        <w:t>aggiudicazione.</w:t>
      </w:r>
      <w:r w:rsidR="000C0F72" w:rsidRPr="00B145C3">
        <w:rPr>
          <w:szCs w:val="24"/>
        </w:rPr>
        <w:t xml:space="preserve"> Le spese nella misura massima di €. 600,00, come sopra indicato, saranno ripartite in parti uguali far gli aggiudicatari.</w:t>
      </w:r>
    </w:p>
    <w:p w14:paraId="3E0E46F4" w14:textId="77777777" w:rsidR="00EF10DD" w:rsidRPr="001D5005" w:rsidRDefault="00EF10DD" w:rsidP="00127BBE">
      <w:pPr>
        <w:pStyle w:val="Intestazione"/>
        <w:tabs>
          <w:tab w:val="left" w:pos="708"/>
        </w:tabs>
      </w:pPr>
    </w:p>
    <w:p w14:paraId="1D5A4BD5" w14:textId="77777777" w:rsidR="000C0F72" w:rsidRDefault="00164998" w:rsidP="00127BBE">
      <w:pPr>
        <w:pStyle w:val="Intestazione"/>
        <w:tabs>
          <w:tab w:val="left" w:pos="708"/>
        </w:tabs>
      </w:pPr>
      <w:r w:rsidRPr="000C0F72">
        <w:rPr>
          <w:b/>
          <w:bCs/>
        </w:rPr>
        <w:t>RESTITUZIONE DEPOSITO CAUZIONALE</w:t>
      </w:r>
    </w:p>
    <w:p w14:paraId="78B761CD" w14:textId="2C1BEC18" w:rsidR="00EF10DD" w:rsidRPr="001D5005" w:rsidRDefault="00164998" w:rsidP="00127BBE">
      <w:pPr>
        <w:pStyle w:val="Intestazione"/>
        <w:tabs>
          <w:tab w:val="left" w:pos="708"/>
        </w:tabs>
      </w:pPr>
      <w:r w:rsidRPr="001D5005">
        <w:t xml:space="preserve">Agli offerenti non aggiudicatari l’importo versato a titolo di deposito cauzionale verrà restituito entro 30 giorni dalla data della gara. Non si procederà alla restituzione del deposito cauzionale nei confronti dell’aggiudicatario che, per qualsiasi causa o ragione, non intenda stipulare il contratto di compravendita nei termini, nella sede e nelle modalità comunicate. </w:t>
      </w:r>
    </w:p>
    <w:p w14:paraId="02524FC4" w14:textId="77777777" w:rsidR="00EF10DD" w:rsidRPr="001D5005" w:rsidRDefault="00EF10DD" w:rsidP="00127BBE">
      <w:pPr>
        <w:pStyle w:val="Intestazione"/>
        <w:tabs>
          <w:tab w:val="left" w:pos="708"/>
        </w:tabs>
      </w:pPr>
    </w:p>
    <w:p w14:paraId="39F44173" w14:textId="77777777" w:rsidR="001D5005" w:rsidRPr="000C0F72" w:rsidRDefault="00164998" w:rsidP="00127BBE">
      <w:pPr>
        <w:pStyle w:val="Intestazione"/>
        <w:tabs>
          <w:tab w:val="left" w:pos="708"/>
        </w:tabs>
        <w:rPr>
          <w:b/>
          <w:bCs/>
        </w:rPr>
      </w:pPr>
      <w:r w:rsidRPr="000C0F72">
        <w:rPr>
          <w:b/>
          <w:bCs/>
        </w:rPr>
        <w:t xml:space="preserve">PAGAMENTO DEL PREZZO DI VENDITA E STIPULAZIONE DEL CONTRATTO </w:t>
      </w:r>
    </w:p>
    <w:p w14:paraId="0A302F68" w14:textId="77777777" w:rsidR="000C0F72" w:rsidRDefault="00164998" w:rsidP="00127BBE">
      <w:pPr>
        <w:pStyle w:val="Intestazione"/>
        <w:tabs>
          <w:tab w:val="left" w:pos="708"/>
        </w:tabs>
      </w:pPr>
      <w:r w:rsidRPr="001D5005">
        <w:t>Gli oneri derivanti da eventuali variazioni catastali relative agli immobili oggetto di alienazione saranno ad integrale carico del soggetto aggiudicatario: tali variazioni dovranno, inoltre, essere completate antecedentemente la stipula degli atti di compravendita.</w:t>
      </w:r>
    </w:p>
    <w:p w14:paraId="1A99BEB2" w14:textId="3EFB3FFB" w:rsidR="00EF10DD" w:rsidRPr="001D5005" w:rsidRDefault="00164998" w:rsidP="00127BBE">
      <w:pPr>
        <w:pStyle w:val="Intestazione"/>
        <w:tabs>
          <w:tab w:val="left" w:pos="708"/>
        </w:tabs>
      </w:pPr>
      <w:r w:rsidRPr="001D5005">
        <w:t xml:space="preserve">Inoltre l’aggiudicatario, prima della stipula del contratto di compravendita, presso un Notaio a sua scelta, dovrà versare la somma offerta per l'immobile, al netto dell'importo già versato a titolo di cauzione provvisoria, infruttifera, secondo le indicazioni dell’ufficio competente. Le spese contrattuali, comprese quelle accessorie per imposte, di registro, ipotecarie, catastali, diritti di segreteria, bolli, etc., sono interamente a carico dell’acquirente. Gli importi esatti e le modalità di versamento saranno formalizzati all'aggiudicatario in occasione della comunicazione della data </w:t>
      </w:r>
      <w:r w:rsidRPr="001D5005">
        <w:lastRenderedPageBreak/>
        <w:t>fissata per la stipula del contratto. Non sono ammesse dilazioni di pagamento o rateizzazioni. Dalla data del rogito, che dovrà essere stipulato entro e non oltre trenta giorni dalla comunicazione di avvenuta definitiva aggiudicazione, la parte acquirente sarà immessa nel possesso legale del bene acquistato e</w:t>
      </w:r>
      <w:r w:rsidR="000C0F72">
        <w:t>,</w:t>
      </w:r>
      <w:r w:rsidRPr="001D5005">
        <w:t xml:space="preserve"> da detta data</w:t>
      </w:r>
      <w:r w:rsidR="000C0F72">
        <w:t>,</w:t>
      </w:r>
      <w:r w:rsidRPr="001D5005">
        <w:t xml:space="preserve"> decorreranno in capo alla stessa gli effetti attivi e passivi di detta proprietà, intendendosi che le imposte, tasse ed oneri di ogni specie relative all'immobile saranno a carico dell’acquirente. In caso di mancata stipulazione del contratto entro la data sopra indicata, per causa imputabile all'aggiudicatario, l'Ente, ferma restando ogni possibile richiesta di risarcimento del danno, tratterrà senza alcuna formalità la caparra del primo classificato, che si intenderà decaduto dall'aggiudicazione. In tale caso il Comune di </w:t>
      </w:r>
      <w:r w:rsidR="00EF10DD" w:rsidRPr="001D5005">
        <w:t>San Giovanni Valdarno</w:t>
      </w:r>
      <w:r w:rsidRPr="001D5005">
        <w:t xml:space="preserve"> potrà, a suo insindacabile giudizio, indire una nuova gara alle stesse condizioni della precedente, ovvero aggiudicare l'immobile all'eventuale soggetto che abbia presentato la seconda migliore offerta. </w:t>
      </w:r>
    </w:p>
    <w:p w14:paraId="03913DB1" w14:textId="77777777" w:rsidR="00EF10DD" w:rsidRPr="001D5005" w:rsidRDefault="00EF10DD" w:rsidP="00127BBE">
      <w:pPr>
        <w:pStyle w:val="Intestazione"/>
        <w:tabs>
          <w:tab w:val="left" w:pos="708"/>
        </w:tabs>
      </w:pPr>
    </w:p>
    <w:p w14:paraId="69D7A0BD" w14:textId="77777777" w:rsidR="000C0F72" w:rsidRPr="000C0F72" w:rsidRDefault="00164998" w:rsidP="00127BBE">
      <w:pPr>
        <w:pStyle w:val="Intestazione"/>
        <w:tabs>
          <w:tab w:val="left" w:pos="708"/>
        </w:tabs>
        <w:rPr>
          <w:b/>
          <w:bCs/>
        </w:rPr>
      </w:pPr>
      <w:r w:rsidRPr="000C0F72">
        <w:rPr>
          <w:b/>
          <w:bCs/>
        </w:rPr>
        <w:t>TRATTAMENTO DEI DATI PERSONALI</w:t>
      </w:r>
    </w:p>
    <w:p w14:paraId="488E4892" w14:textId="103E72F1" w:rsidR="00EF10DD" w:rsidRPr="001D5005" w:rsidRDefault="00164998" w:rsidP="00127BBE">
      <w:pPr>
        <w:pStyle w:val="Intestazione"/>
        <w:tabs>
          <w:tab w:val="left" w:pos="708"/>
        </w:tabs>
      </w:pPr>
      <w:r w:rsidRPr="001D5005">
        <w:t xml:space="preserve">Ai sensi del D.Lgs.n.196/2003, “Codice in materia di protezione dei dati personali” e del Regolamento UE 2016/679, si precisa che il trattamento dei dati personali sarà improntato ai principi di correttezza, liceità e trasparenza, nella piena tutela dei diritti dei concorrenti e della loro riservatezza. Il trattamento dei dati ha la finalità di consentire l’accertamento dell’idoneità dei concorrenti a partecipare all’asta di cui trattasi. </w:t>
      </w:r>
    </w:p>
    <w:p w14:paraId="5B82A9AC" w14:textId="77777777" w:rsidR="00EF10DD" w:rsidRPr="001D5005" w:rsidRDefault="00EF10DD" w:rsidP="00127BBE">
      <w:pPr>
        <w:pStyle w:val="Intestazione"/>
        <w:tabs>
          <w:tab w:val="left" w:pos="708"/>
        </w:tabs>
      </w:pPr>
    </w:p>
    <w:p w14:paraId="137E1926" w14:textId="77777777" w:rsidR="00EF10DD" w:rsidRPr="000C0F72" w:rsidRDefault="00164998" w:rsidP="00127BBE">
      <w:pPr>
        <w:pStyle w:val="Intestazione"/>
        <w:tabs>
          <w:tab w:val="left" w:pos="708"/>
        </w:tabs>
        <w:rPr>
          <w:b/>
          <w:bCs/>
        </w:rPr>
      </w:pPr>
      <w:r w:rsidRPr="000C0F72">
        <w:rPr>
          <w:b/>
          <w:bCs/>
        </w:rPr>
        <w:t>ALTRE INFORMAZIONI</w:t>
      </w:r>
    </w:p>
    <w:p w14:paraId="6F49A694" w14:textId="2B42159F" w:rsidR="00EF10DD" w:rsidRPr="001D5005" w:rsidRDefault="00164998" w:rsidP="00127BBE">
      <w:pPr>
        <w:pStyle w:val="Intestazione"/>
        <w:tabs>
          <w:tab w:val="left" w:pos="708"/>
        </w:tabs>
      </w:pPr>
      <w:r w:rsidRPr="001D5005">
        <w:t>Il presente bando con i suoi allegati può essere consultato ed è disponibile sul sito Internet: www.comune</w:t>
      </w:r>
      <w:r w:rsidR="00EF10DD" w:rsidRPr="001D5005">
        <w:t>sgv.</w:t>
      </w:r>
      <w:r w:rsidRPr="001D5005">
        <w:t xml:space="preserve">it. L’Ente si riserva la facoltà di apportare integrazioni e/o rettifiche al presente avviso, dandone semplice comunicazione sul sito internet </w:t>
      </w:r>
      <w:hyperlink r:id="rId10" w:history="1">
        <w:r w:rsidR="00EF10DD" w:rsidRPr="001D5005">
          <w:rPr>
            <w:rStyle w:val="Collegamentoipertestuale"/>
          </w:rPr>
          <w:t>www.comunesgv.it</w:t>
        </w:r>
      </w:hyperlink>
      <w:r w:rsidR="00EF10DD" w:rsidRPr="001D5005">
        <w:t>.</w:t>
      </w:r>
    </w:p>
    <w:p w14:paraId="48CB8E1D" w14:textId="77777777" w:rsidR="00EF10DD" w:rsidRPr="001D5005" w:rsidRDefault="00164998" w:rsidP="00127BBE">
      <w:pPr>
        <w:pStyle w:val="Intestazione"/>
        <w:tabs>
          <w:tab w:val="left" w:pos="708"/>
        </w:tabs>
      </w:pPr>
      <w:r w:rsidRPr="001D5005">
        <w:t xml:space="preserve">Il Responsabile del procedimento è </w:t>
      </w:r>
      <w:r w:rsidR="00EF10DD" w:rsidRPr="001D5005">
        <w:t>la dr.ssa Susanna Benucci – responsabile servizio risorse</w:t>
      </w:r>
    </w:p>
    <w:p w14:paraId="14AD3FCD" w14:textId="271DC265" w:rsidR="007C0F2D" w:rsidRPr="001D5005" w:rsidRDefault="00164998" w:rsidP="007C0F2D">
      <w:pPr>
        <w:pStyle w:val="Rientrocorpodeltesto"/>
        <w:ind w:firstLine="0"/>
        <w:rPr>
          <w:szCs w:val="24"/>
        </w:rPr>
      </w:pPr>
      <w:r w:rsidRPr="001D5005">
        <w:t xml:space="preserve">a cui gli interessati possono rivolgersi per ogni informazione </w:t>
      </w:r>
      <w:r w:rsidR="00EF10DD" w:rsidRPr="001D5005">
        <w:t xml:space="preserve">e </w:t>
      </w:r>
      <w:r w:rsidRPr="001D5005">
        <w:t xml:space="preserve">previo appuntamento da prendere al </w:t>
      </w:r>
      <w:r w:rsidR="00EF10DD" w:rsidRPr="001D5005">
        <w:t>055-9126315</w:t>
      </w:r>
      <w:r w:rsidRPr="001D5005">
        <w:t xml:space="preserve">. </w:t>
      </w:r>
      <w:r w:rsidR="007C0F2D" w:rsidRPr="001D5005">
        <w:rPr>
          <w:szCs w:val="24"/>
        </w:rPr>
        <w:t xml:space="preserve">In ordine a chiarimenti di natura tecnica e per </w:t>
      </w:r>
      <w:r w:rsidR="007C0F2D" w:rsidRPr="001D5005">
        <w:t xml:space="preserve">sopralluogo </w:t>
      </w:r>
      <w:r w:rsidR="007C0F2D" w:rsidRPr="001D5005">
        <w:rPr>
          <w:szCs w:val="24"/>
        </w:rPr>
        <w:t xml:space="preserve">gli interessati potranno rivolgersi all’ </w:t>
      </w:r>
      <w:r w:rsidR="007C0F2D" w:rsidRPr="001D5005">
        <w:t xml:space="preserve">Ing. Stefano Pratesi n° </w:t>
      </w:r>
      <w:r w:rsidR="000C0F72">
        <w:t xml:space="preserve">055-9126216 </w:t>
      </w:r>
      <w:r w:rsidR="007C0F2D" w:rsidRPr="001D5005">
        <w:rPr>
          <w:szCs w:val="24"/>
        </w:rPr>
        <w:t xml:space="preserve">Servizio </w:t>
      </w:r>
      <w:r w:rsidR="000C0F72">
        <w:rPr>
          <w:szCs w:val="24"/>
        </w:rPr>
        <w:t xml:space="preserve">Manutenzione, </w:t>
      </w:r>
      <w:r w:rsidR="007C0F2D" w:rsidRPr="001D5005">
        <w:rPr>
          <w:szCs w:val="24"/>
        </w:rPr>
        <w:t>sempre nei giorni e nelle ore di ufficio.</w:t>
      </w:r>
    </w:p>
    <w:p w14:paraId="3334B9CF" w14:textId="77777777" w:rsidR="007C0F2D" w:rsidRPr="001D5005" w:rsidRDefault="00164998" w:rsidP="00127BBE">
      <w:pPr>
        <w:pStyle w:val="Intestazione"/>
        <w:tabs>
          <w:tab w:val="left" w:pos="708"/>
        </w:tabs>
      </w:pPr>
      <w:r w:rsidRPr="001D5005">
        <w:t xml:space="preserve">Costituiscono parte integrante e sostanziale del presente Bando: </w:t>
      </w:r>
    </w:p>
    <w:p w14:paraId="22D0CF4D" w14:textId="3FAD86B4" w:rsidR="007C0F2D" w:rsidRPr="001D5005" w:rsidRDefault="00164998" w:rsidP="007C0F2D">
      <w:pPr>
        <w:pStyle w:val="Intestazione"/>
        <w:numPr>
          <w:ilvl w:val="0"/>
          <w:numId w:val="36"/>
        </w:numPr>
        <w:tabs>
          <w:tab w:val="left" w:pos="708"/>
        </w:tabs>
      </w:pPr>
      <w:r w:rsidRPr="001D5005">
        <w:t xml:space="preserve">modello di domanda di partecipazione alla gara e dichiarazione; </w:t>
      </w:r>
    </w:p>
    <w:p w14:paraId="0E8AD08C" w14:textId="77777777" w:rsidR="007C0F2D" w:rsidRPr="001D5005" w:rsidRDefault="00164998" w:rsidP="007C0F2D">
      <w:pPr>
        <w:pStyle w:val="Intestazione"/>
        <w:numPr>
          <w:ilvl w:val="0"/>
          <w:numId w:val="36"/>
        </w:numPr>
        <w:tabs>
          <w:tab w:val="left" w:pos="708"/>
        </w:tabs>
        <w:rPr>
          <w:szCs w:val="24"/>
        </w:rPr>
      </w:pPr>
      <w:r w:rsidRPr="001D5005">
        <w:t xml:space="preserve">informativa privacy in relazione all'art. 13 del </w:t>
      </w:r>
      <w:proofErr w:type="spellStart"/>
      <w:r w:rsidRPr="001D5005">
        <w:t>D.Lgs.</w:t>
      </w:r>
      <w:proofErr w:type="spellEnd"/>
      <w:r w:rsidRPr="001D5005">
        <w:t xml:space="preserve"> n. 196/2003; </w:t>
      </w:r>
    </w:p>
    <w:p w14:paraId="4E71C1A9" w14:textId="2DAE3097" w:rsidR="00164998" w:rsidRPr="001D5005" w:rsidRDefault="00164998" w:rsidP="007C0F2D">
      <w:pPr>
        <w:pStyle w:val="Intestazione"/>
        <w:numPr>
          <w:ilvl w:val="0"/>
          <w:numId w:val="36"/>
        </w:numPr>
        <w:tabs>
          <w:tab w:val="left" w:pos="708"/>
        </w:tabs>
        <w:rPr>
          <w:szCs w:val="24"/>
        </w:rPr>
      </w:pPr>
      <w:r w:rsidRPr="001D5005">
        <w:t>modello offerta economica.</w:t>
      </w:r>
    </w:p>
    <w:p w14:paraId="58318572" w14:textId="77777777" w:rsidR="004B3094" w:rsidRPr="001D5005" w:rsidRDefault="004B3094" w:rsidP="004B3094">
      <w:pPr>
        <w:overflowPunct w:val="0"/>
        <w:autoSpaceDE w:val="0"/>
        <w:autoSpaceDN w:val="0"/>
        <w:adjustRightInd w:val="0"/>
        <w:jc w:val="both"/>
        <w:textAlignment w:val="baseline"/>
        <w:rPr>
          <w:b/>
          <w:bCs/>
          <w:sz w:val="24"/>
          <w:szCs w:val="24"/>
          <w:u w:val="single"/>
        </w:rPr>
      </w:pPr>
    </w:p>
    <w:p w14:paraId="65387D54" w14:textId="77777777" w:rsidR="00EA0FBC" w:rsidRPr="001D5005" w:rsidRDefault="00EA0FBC" w:rsidP="00A06005">
      <w:pPr>
        <w:rPr>
          <w:sz w:val="24"/>
          <w:szCs w:val="24"/>
        </w:rPr>
      </w:pPr>
    </w:p>
    <w:p w14:paraId="432CD981" w14:textId="07885D37" w:rsidR="00AA27BF" w:rsidRPr="001D5005" w:rsidRDefault="00EA0FBC" w:rsidP="00367358">
      <w:pPr>
        <w:pStyle w:val="Titolo2"/>
        <w:rPr>
          <w:b/>
          <w:bCs/>
          <w:szCs w:val="24"/>
          <w:lang w:val="it-IT"/>
        </w:rPr>
      </w:pPr>
      <w:r w:rsidRPr="001D5005">
        <w:rPr>
          <w:szCs w:val="24"/>
          <w:lang w:val="it-IT"/>
        </w:rPr>
        <w:t>San Giovanni Valdarno</w:t>
      </w:r>
      <w:r w:rsidR="008F7B60" w:rsidRPr="001D5005">
        <w:rPr>
          <w:szCs w:val="24"/>
          <w:lang w:val="it-IT"/>
        </w:rPr>
        <w:t>,</w:t>
      </w:r>
      <w:r w:rsidRPr="001D5005">
        <w:rPr>
          <w:szCs w:val="24"/>
          <w:lang w:val="it-IT"/>
        </w:rPr>
        <w:t xml:space="preserve"> lì </w:t>
      </w:r>
      <w:r w:rsidR="000C0F72">
        <w:rPr>
          <w:szCs w:val="24"/>
          <w:lang w:val="it-IT"/>
        </w:rPr>
        <w:t>18 aprile 2023</w:t>
      </w:r>
    </w:p>
    <w:p w14:paraId="75238D39" w14:textId="77777777" w:rsidR="00B145C3" w:rsidRDefault="00B145C3" w:rsidP="00B145C3">
      <w:pPr>
        <w:jc w:val="right"/>
        <w:rPr>
          <w:b/>
          <w:bCs/>
          <w:sz w:val="24"/>
          <w:szCs w:val="24"/>
        </w:rPr>
      </w:pPr>
    </w:p>
    <w:p w14:paraId="2AA10979" w14:textId="0C5D5F74" w:rsidR="00EA0FBC" w:rsidRPr="001D5005" w:rsidRDefault="007C0F2D" w:rsidP="00B145C3">
      <w:pPr>
        <w:jc w:val="right"/>
        <w:rPr>
          <w:b/>
          <w:bCs/>
          <w:sz w:val="24"/>
          <w:szCs w:val="24"/>
        </w:rPr>
      </w:pPr>
      <w:r w:rsidRPr="001D5005">
        <w:rPr>
          <w:b/>
          <w:bCs/>
          <w:sz w:val="24"/>
          <w:szCs w:val="24"/>
        </w:rPr>
        <w:t>La</w:t>
      </w:r>
      <w:r w:rsidR="00EA0FBC" w:rsidRPr="001D5005">
        <w:rPr>
          <w:b/>
          <w:bCs/>
          <w:sz w:val="24"/>
          <w:szCs w:val="24"/>
        </w:rPr>
        <w:t xml:space="preserve"> Dirigente</w:t>
      </w:r>
      <w:r w:rsidR="00155FC1" w:rsidRPr="001D5005">
        <w:rPr>
          <w:b/>
          <w:bCs/>
          <w:sz w:val="24"/>
          <w:szCs w:val="24"/>
        </w:rPr>
        <w:t xml:space="preserve"> dell’Area </w:t>
      </w:r>
      <w:r w:rsidRPr="001D5005">
        <w:rPr>
          <w:b/>
          <w:bCs/>
          <w:sz w:val="24"/>
          <w:szCs w:val="24"/>
        </w:rPr>
        <w:t xml:space="preserve">Amministrativo Finanziaria e servizi alla cittadinanza </w:t>
      </w:r>
    </w:p>
    <w:p w14:paraId="7EF5381A" w14:textId="6C4E2138" w:rsidR="00EC7CEE" w:rsidRPr="001D5005" w:rsidRDefault="00AC1496" w:rsidP="00A06005">
      <w:pPr>
        <w:ind w:left="5664"/>
        <w:jc w:val="center"/>
        <w:rPr>
          <w:b/>
          <w:bCs/>
          <w:i/>
          <w:sz w:val="24"/>
          <w:szCs w:val="24"/>
        </w:rPr>
      </w:pPr>
      <w:r w:rsidRPr="001D5005">
        <w:rPr>
          <w:b/>
          <w:bCs/>
          <w:sz w:val="24"/>
          <w:szCs w:val="24"/>
        </w:rPr>
        <w:t>dott</w:t>
      </w:r>
      <w:r w:rsidR="00155FC1" w:rsidRPr="001D5005">
        <w:rPr>
          <w:b/>
          <w:bCs/>
          <w:sz w:val="24"/>
          <w:szCs w:val="24"/>
        </w:rPr>
        <w:t xml:space="preserve">. </w:t>
      </w:r>
      <w:proofErr w:type="spellStart"/>
      <w:r w:rsidR="00B145C3">
        <w:rPr>
          <w:b/>
          <w:bCs/>
          <w:sz w:val="24"/>
          <w:szCs w:val="24"/>
        </w:rPr>
        <w:t>s</w:t>
      </w:r>
      <w:r w:rsidR="007C0F2D" w:rsidRPr="001D5005">
        <w:rPr>
          <w:b/>
          <w:bCs/>
          <w:sz w:val="24"/>
          <w:szCs w:val="24"/>
        </w:rPr>
        <w:t>sa</w:t>
      </w:r>
      <w:proofErr w:type="spellEnd"/>
      <w:r w:rsidR="007C0F2D" w:rsidRPr="001D5005">
        <w:rPr>
          <w:b/>
          <w:bCs/>
          <w:sz w:val="24"/>
          <w:szCs w:val="24"/>
        </w:rPr>
        <w:t xml:space="preserve"> Antonella Romano</w:t>
      </w:r>
    </w:p>
    <w:sectPr w:rsidR="00EC7CEE" w:rsidRPr="001D5005" w:rsidSect="00367358">
      <w:footerReference w:type="even" r:id="rId11"/>
      <w:footerReference w:type="default" r:id="rId12"/>
      <w:pgSz w:w="11906" w:h="16838"/>
      <w:pgMar w:top="1418" w:right="1134" w:bottom="851" w:left="1134"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5DFD06" w14:textId="77777777" w:rsidR="002C5017" w:rsidRDefault="002C5017">
      <w:r>
        <w:separator/>
      </w:r>
    </w:p>
  </w:endnote>
  <w:endnote w:type="continuationSeparator" w:id="0">
    <w:p w14:paraId="0607F135" w14:textId="77777777" w:rsidR="002C5017" w:rsidRDefault="002C5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534A4" w14:textId="77777777" w:rsidR="00276C56" w:rsidRDefault="007E3BBD" w:rsidP="00B32973">
    <w:pPr>
      <w:pStyle w:val="Pidipagina"/>
      <w:framePr w:wrap="around" w:vAnchor="text" w:hAnchor="margin" w:xAlign="right" w:y="1"/>
      <w:rPr>
        <w:rStyle w:val="Numeropagina"/>
      </w:rPr>
    </w:pPr>
    <w:r>
      <w:rPr>
        <w:rStyle w:val="Numeropagina"/>
      </w:rPr>
      <w:fldChar w:fldCharType="begin"/>
    </w:r>
    <w:r w:rsidR="00276C56">
      <w:rPr>
        <w:rStyle w:val="Numeropagina"/>
      </w:rPr>
      <w:instrText xml:space="preserve">PAGE  </w:instrText>
    </w:r>
    <w:r>
      <w:rPr>
        <w:rStyle w:val="Numeropagina"/>
      </w:rPr>
      <w:fldChar w:fldCharType="end"/>
    </w:r>
  </w:p>
  <w:p w14:paraId="70815D67" w14:textId="77777777" w:rsidR="00276C56" w:rsidRDefault="00276C56" w:rsidP="00B32973">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rPr>
      <w:id w:val="1880441390"/>
      <w:docPartObj>
        <w:docPartGallery w:val="Page Numbers (Bottom of Page)"/>
        <w:docPartUnique/>
      </w:docPartObj>
    </w:sdtPr>
    <w:sdtEndPr/>
    <w:sdtContent>
      <w:sdt>
        <w:sdtPr>
          <w:rPr>
            <w:rFonts w:asciiTheme="minorHAnsi" w:hAnsiTheme="minorHAnsi"/>
          </w:rPr>
          <w:id w:val="860082579"/>
          <w:docPartObj>
            <w:docPartGallery w:val="Page Numbers (Top of Page)"/>
            <w:docPartUnique/>
          </w:docPartObj>
        </w:sdtPr>
        <w:sdtEndPr/>
        <w:sdtContent>
          <w:p w14:paraId="6650A78A" w14:textId="77777777" w:rsidR="00276C56" w:rsidRPr="004C5B60" w:rsidRDefault="00276C56">
            <w:pPr>
              <w:pStyle w:val="Pidipagina"/>
              <w:jc w:val="right"/>
              <w:rPr>
                <w:rFonts w:asciiTheme="minorHAnsi" w:hAnsiTheme="minorHAnsi"/>
              </w:rPr>
            </w:pPr>
            <w:r w:rsidRPr="004C5B60">
              <w:rPr>
                <w:rFonts w:asciiTheme="minorHAnsi" w:hAnsiTheme="minorHAnsi"/>
              </w:rPr>
              <w:t xml:space="preserve">Pag. </w:t>
            </w:r>
            <w:r w:rsidR="007E3BBD" w:rsidRPr="004C5B60">
              <w:rPr>
                <w:rFonts w:asciiTheme="minorHAnsi" w:hAnsiTheme="minorHAnsi"/>
                <w:b/>
                <w:bCs/>
                <w:sz w:val="24"/>
                <w:szCs w:val="24"/>
              </w:rPr>
              <w:fldChar w:fldCharType="begin"/>
            </w:r>
            <w:r w:rsidRPr="004C5B60">
              <w:rPr>
                <w:rFonts w:asciiTheme="minorHAnsi" w:hAnsiTheme="minorHAnsi"/>
                <w:b/>
                <w:bCs/>
              </w:rPr>
              <w:instrText>PAGE</w:instrText>
            </w:r>
            <w:r w:rsidR="007E3BBD" w:rsidRPr="004C5B60">
              <w:rPr>
                <w:rFonts w:asciiTheme="minorHAnsi" w:hAnsiTheme="minorHAnsi"/>
                <w:b/>
                <w:bCs/>
                <w:sz w:val="24"/>
                <w:szCs w:val="24"/>
              </w:rPr>
              <w:fldChar w:fldCharType="separate"/>
            </w:r>
            <w:r w:rsidR="006A7593">
              <w:rPr>
                <w:rFonts w:asciiTheme="minorHAnsi" w:hAnsiTheme="minorHAnsi"/>
                <w:b/>
                <w:bCs/>
                <w:noProof/>
              </w:rPr>
              <w:t>7</w:t>
            </w:r>
            <w:r w:rsidR="007E3BBD" w:rsidRPr="004C5B60">
              <w:rPr>
                <w:rFonts w:asciiTheme="minorHAnsi" w:hAnsiTheme="minorHAnsi"/>
                <w:b/>
                <w:bCs/>
                <w:sz w:val="24"/>
                <w:szCs w:val="24"/>
              </w:rPr>
              <w:fldChar w:fldCharType="end"/>
            </w:r>
            <w:r w:rsidRPr="004C5B60">
              <w:rPr>
                <w:rFonts w:asciiTheme="minorHAnsi" w:hAnsiTheme="minorHAnsi"/>
              </w:rPr>
              <w:t xml:space="preserve"> di</w:t>
            </w:r>
            <w:r w:rsidR="007E3BBD" w:rsidRPr="004C5B60">
              <w:rPr>
                <w:rFonts w:asciiTheme="minorHAnsi" w:hAnsiTheme="minorHAnsi"/>
                <w:b/>
                <w:bCs/>
                <w:sz w:val="24"/>
                <w:szCs w:val="24"/>
              </w:rPr>
              <w:fldChar w:fldCharType="begin"/>
            </w:r>
            <w:r w:rsidRPr="004C5B60">
              <w:rPr>
                <w:rFonts w:asciiTheme="minorHAnsi" w:hAnsiTheme="minorHAnsi"/>
                <w:b/>
                <w:bCs/>
              </w:rPr>
              <w:instrText>NUMPAGES</w:instrText>
            </w:r>
            <w:r w:rsidR="007E3BBD" w:rsidRPr="004C5B60">
              <w:rPr>
                <w:rFonts w:asciiTheme="minorHAnsi" w:hAnsiTheme="minorHAnsi"/>
                <w:b/>
                <w:bCs/>
                <w:sz w:val="24"/>
                <w:szCs w:val="24"/>
              </w:rPr>
              <w:fldChar w:fldCharType="separate"/>
            </w:r>
            <w:r w:rsidR="006A7593">
              <w:rPr>
                <w:rFonts w:asciiTheme="minorHAnsi" w:hAnsiTheme="minorHAnsi"/>
                <w:b/>
                <w:bCs/>
                <w:noProof/>
              </w:rPr>
              <w:t>7</w:t>
            </w:r>
            <w:r w:rsidR="007E3BBD" w:rsidRPr="004C5B60">
              <w:rPr>
                <w:rFonts w:asciiTheme="minorHAnsi" w:hAnsiTheme="minorHAnsi"/>
                <w:b/>
                <w:bCs/>
                <w:sz w:val="24"/>
                <w:szCs w:val="24"/>
              </w:rPr>
              <w:fldChar w:fldCharType="end"/>
            </w:r>
          </w:p>
        </w:sdtContent>
      </w:sdt>
    </w:sdtContent>
  </w:sdt>
  <w:p w14:paraId="3F384AE0" w14:textId="77777777" w:rsidR="00276C56" w:rsidRDefault="00276C56" w:rsidP="00B32973">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2C47CE" w14:textId="77777777" w:rsidR="002C5017" w:rsidRDefault="002C5017">
      <w:r>
        <w:separator/>
      </w:r>
    </w:p>
  </w:footnote>
  <w:footnote w:type="continuationSeparator" w:id="0">
    <w:p w14:paraId="10EED0DE" w14:textId="77777777" w:rsidR="002C5017" w:rsidRDefault="002C50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9036B0C"/>
    <w:multiLevelType w:val="hybridMultilevel"/>
    <w:tmpl w:val="69EE262A"/>
    <w:lvl w:ilvl="0" w:tplc="F372FEEC">
      <w:numFmt w:val="bullet"/>
      <w:lvlText w:val="-"/>
      <w:lvlJc w:val="left"/>
      <w:pPr>
        <w:tabs>
          <w:tab w:val="num" w:pos="360"/>
        </w:tabs>
        <w:ind w:left="360" w:hanging="360"/>
      </w:pPr>
      <w:rPr>
        <w:rFonts w:ascii="Arial" w:eastAsia="Times New Roman" w:hAnsi="Arial" w:cs="Aria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2949EE"/>
    <w:multiLevelType w:val="hybridMultilevel"/>
    <w:tmpl w:val="067634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01F26AC"/>
    <w:multiLevelType w:val="hybridMultilevel"/>
    <w:tmpl w:val="BB02BA8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5981192"/>
    <w:multiLevelType w:val="hybridMultilevel"/>
    <w:tmpl w:val="9956DF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5D41D94"/>
    <w:multiLevelType w:val="hybridMultilevel"/>
    <w:tmpl w:val="EF9022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9EE720D"/>
    <w:multiLevelType w:val="multilevel"/>
    <w:tmpl w:val="B6E855AC"/>
    <w:lvl w:ilvl="0">
      <w:numFmt w:val="bullet"/>
      <w:lvlText w:val="-"/>
      <w:lvlJc w:val="left"/>
      <w:pPr>
        <w:tabs>
          <w:tab w:val="num" w:pos="643"/>
        </w:tabs>
        <w:ind w:left="643" w:hanging="360"/>
      </w:pPr>
    </w:lvl>
    <w:lvl w:ilvl="1">
      <w:start w:val="1"/>
      <w:numFmt w:val="bullet"/>
      <w:lvlText w:val=""/>
      <w:lvlJc w:val="left"/>
      <w:pPr>
        <w:tabs>
          <w:tab w:val="num" w:pos="1363"/>
        </w:tabs>
        <w:ind w:left="1363" w:hanging="360"/>
      </w:pPr>
      <w:rPr>
        <w:rFonts w:ascii="Wingdings" w:hAnsi="Wingdings" w:cs="Times New Roman" w:hint="default"/>
        <w:sz w:val="16"/>
        <w:szCs w:val="16"/>
      </w:rPr>
    </w:lvl>
    <w:lvl w:ilvl="2">
      <w:start w:val="1"/>
      <w:numFmt w:val="bullet"/>
      <w:lvlText w:val=""/>
      <w:lvlJc w:val="left"/>
      <w:pPr>
        <w:tabs>
          <w:tab w:val="num" w:pos="2083"/>
        </w:tabs>
        <w:ind w:left="2083" w:hanging="360"/>
      </w:pPr>
      <w:rPr>
        <w:rFonts w:ascii="Wingdings" w:hAnsi="Wingdings" w:cs="Times New Roman" w:hint="default"/>
      </w:rPr>
    </w:lvl>
    <w:lvl w:ilvl="3">
      <w:start w:val="1"/>
      <w:numFmt w:val="bullet"/>
      <w:lvlText w:val=""/>
      <w:lvlJc w:val="left"/>
      <w:pPr>
        <w:tabs>
          <w:tab w:val="num" w:pos="2803"/>
        </w:tabs>
        <w:ind w:left="2803" w:hanging="360"/>
      </w:pPr>
      <w:rPr>
        <w:rFonts w:ascii="Symbol" w:hAnsi="Symbol" w:cs="Times New Roman" w:hint="default"/>
      </w:rPr>
    </w:lvl>
    <w:lvl w:ilvl="4">
      <w:start w:val="1"/>
      <w:numFmt w:val="bullet"/>
      <w:lvlText w:val="o"/>
      <w:lvlJc w:val="left"/>
      <w:pPr>
        <w:tabs>
          <w:tab w:val="num" w:pos="3523"/>
        </w:tabs>
        <w:ind w:left="3523" w:hanging="360"/>
      </w:pPr>
      <w:rPr>
        <w:rFonts w:ascii="Courier New" w:hAnsi="Courier New" w:cs="Courier New" w:hint="default"/>
      </w:rPr>
    </w:lvl>
    <w:lvl w:ilvl="5">
      <w:start w:val="1"/>
      <w:numFmt w:val="bullet"/>
      <w:lvlText w:val=""/>
      <w:lvlJc w:val="left"/>
      <w:pPr>
        <w:tabs>
          <w:tab w:val="num" w:pos="4243"/>
        </w:tabs>
        <w:ind w:left="4243" w:hanging="360"/>
      </w:pPr>
      <w:rPr>
        <w:rFonts w:ascii="Wingdings" w:hAnsi="Wingdings" w:cs="Times New Roman" w:hint="default"/>
      </w:rPr>
    </w:lvl>
    <w:lvl w:ilvl="6">
      <w:start w:val="1"/>
      <w:numFmt w:val="bullet"/>
      <w:lvlText w:val=""/>
      <w:lvlJc w:val="left"/>
      <w:pPr>
        <w:tabs>
          <w:tab w:val="num" w:pos="4963"/>
        </w:tabs>
        <w:ind w:left="4963" w:hanging="360"/>
      </w:pPr>
      <w:rPr>
        <w:rFonts w:ascii="Symbol" w:hAnsi="Symbol" w:cs="Times New Roman" w:hint="default"/>
      </w:rPr>
    </w:lvl>
    <w:lvl w:ilvl="7">
      <w:start w:val="1"/>
      <w:numFmt w:val="bullet"/>
      <w:lvlText w:val="o"/>
      <w:lvlJc w:val="left"/>
      <w:pPr>
        <w:tabs>
          <w:tab w:val="num" w:pos="5683"/>
        </w:tabs>
        <w:ind w:left="5683" w:hanging="360"/>
      </w:pPr>
      <w:rPr>
        <w:rFonts w:ascii="Courier New" w:hAnsi="Courier New" w:cs="Courier New" w:hint="default"/>
      </w:rPr>
    </w:lvl>
    <w:lvl w:ilvl="8">
      <w:start w:val="1"/>
      <w:numFmt w:val="bullet"/>
      <w:lvlText w:val=""/>
      <w:lvlJc w:val="left"/>
      <w:pPr>
        <w:tabs>
          <w:tab w:val="num" w:pos="6403"/>
        </w:tabs>
        <w:ind w:left="6403" w:hanging="360"/>
      </w:pPr>
      <w:rPr>
        <w:rFonts w:ascii="Wingdings" w:hAnsi="Wingdings" w:cs="Times New Roman" w:hint="default"/>
      </w:rPr>
    </w:lvl>
  </w:abstractNum>
  <w:abstractNum w:abstractNumId="7" w15:restartNumberingAfterBreak="0">
    <w:nsid w:val="297E0C79"/>
    <w:multiLevelType w:val="singleLevel"/>
    <w:tmpl w:val="F93E6E32"/>
    <w:lvl w:ilvl="0">
      <w:start w:val="2"/>
      <w:numFmt w:val="bullet"/>
      <w:lvlText w:val="-"/>
      <w:lvlJc w:val="left"/>
      <w:pPr>
        <w:tabs>
          <w:tab w:val="num" w:pos="360"/>
        </w:tabs>
        <w:ind w:left="360" w:hanging="360"/>
      </w:pPr>
    </w:lvl>
  </w:abstractNum>
  <w:abstractNum w:abstractNumId="8" w15:restartNumberingAfterBreak="0">
    <w:nsid w:val="2B7845E0"/>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C154B15"/>
    <w:multiLevelType w:val="singleLevel"/>
    <w:tmpl w:val="F93E6E32"/>
    <w:lvl w:ilvl="0">
      <w:start w:val="2"/>
      <w:numFmt w:val="bullet"/>
      <w:lvlText w:val="-"/>
      <w:lvlJc w:val="left"/>
      <w:pPr>
        <w:tabs>
          <w:tab w:val="num" w:pos="360"/>
        </w:tabs>
        <w:ind w:left="360" w:hanging="360"/>
      </w:pPr>
    </w:lvl>
  </w:abstractNum>
  <w:abstractNum w:abstractNumId="10" w15:restartNumberingAfterBreak="0">
    <w:nsid w:val="2F5748EB"/>
    <w:multiLevelType w:val="hybridMultilevel"/>
    <w:tmpl w:val="226602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F7E2888"/>
    <w:multiLevelType w:val="hybridMultilevel"/>
    <w:tmpl w:val="69E880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25474FE"/>
    <w:multiLevelType w:val="multilevel"/>
    <w:tmpl w:val="B282AF1E"/>
    <w:lvl w:ilvl="0">
      <w:start w:val="1"/>
      <w:numFmt w:val="bullet"/>
      <w:lvlText w:val=""/>
      <w:lvlJc w:val="left"/>
      <w:pPr>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A13157"/>
    <w:multiLevelType w:val="hybridMultilevel"/>
    <w:tmpl w:val="1EFA9F32"/>
    <w:lvl w:ilvl="0" w:tplc="F372FEEC">
      <w:numFmt w:val="bullet"/>
      <w:lvlText w:val="-"/>
      <w:lvlJc w:val="left"/>
      <w:pPr>
        <w:tabs>
          <w:tab w:val="num" w:pos="720"/>
        </w:tabs>
        <w:ind w:left="720" w:hanging="360"/>
      </w:pPr>
      <w:rPr>
        <w:rFonts w:ascii="Arial" w:eastAsia="Times New Roman" w:hAnsi="Arial" w:cs="Arial" w:hint="default"/>
      </w:rPr>
    </w:lvl>
    <w:lvl w:ilvl="1" w:tplc="04100005">
      <w:start w:val="1"/>
      <w:numFmt w:val="bullet"/>
      <w:lvlText w:val=""/>
      <w:lvlJc w:val="left"/>
      <w:pPr>
        <w:ind w:left="1800" w:hanging="360"/>
      </w:pPr>
      <w:rPr>
        <w:rFonts w:ascii="Wingdings" w:hAnsi="Wingdings"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5A008E8"/>
    <w:multiLevelType w:val="multilevel"/>
    <w:tmpl w:val="69EE262A"/>
    <w:lvl w:ilvl="0">
      <w:numFmt w:val="bullet"/>
      <w:lvlText w:val="-"/>
      <w:lvlJc w:val="left"/>
      <w:pPr>
        <w:tabs>
          <w:tab w:val="num" w:pos="360"/>
        </w:tabs>
        <w:ind w:left="36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E07DE8"/>
    <w:multiLevelType w:val="multilevel"/>
    <w:tmpl w:val="2CA2A6DA"/>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7D619C4"/>
    <w:multiLevelType w:val="hybridMultilevel"/>
    <w:tmpl w:val="0A92DC44"/>
    <w:lvl w:ilvl="0" w:tplc="A610519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A2B0583"/>
    <w:multiLevelType w:val="multilevel"/>
    <w:tmpl w:val="DCF68CFA"/>
    <w:lvl w:ilvl="0">
      <w:start w:val="1"/>
      <w:numFmt w:val="bullet"/>
      <w:lvlText w:val=""/>
      <w:lvlJc w:val="left"/>
      <w:pPr>
        <w:ind w:left="720" w:hanging="360"/>
      </w:pPr>
      <w:rPr>
        <w:rFonts w:ascii="Wingdings" w:hAnsi="Wingdings"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EFB45AB"/>
    <w:multiLevelType w:val="hybridMultilevel"/>
    <w:tmpl w:val="DCF68CFA"/>
    <w:lvl w:ilvl="0" w:tplc="04100005">
      <w:start w:val="1"/>
      <w:numFmt w:val="bullet"/>
      <w:lvlText w:val=""/>
      <w:lvlJc w:val="left"/>
      <w:pPr>
        <w:ind w:left="720" w:hanging="360"/>
      </w:pPr>
      <w:rPr>
        <w:rFonts w:ascii="Wingdings" w:hAnsi="Wingdings" w:hint="default"/>
      </w:rPr>
    </w:lvl>
    <w:lvl w:ilvl="1" w:tplc="04100005">
      <w:start w:val="1"/>
      <w:numFmt w:val="bullet"/>
      <w:lvlText w:val=""/>
      <w:lvlJc w:val="left"/>
      <w:pPr>
        <w:ind w:left="1800" w:hanging="360"/>
      </w:pPr>
      <w:rPr>
        <w:rFonts w:ascii="Wingdings" w:hAnsi="Wingdings"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1D06467"/>
    <w:multiLevelType w:val="hybridMultilevel"/>
    <w:tmpl w:val="899A4D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23B5E64"/>
    <w:multiLevelType w:val="hybridMultilevel"/>
    <w:tmpl w:val="CEDE9086"/>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1" w15:restartNumberingAfterBreak="0">
    <w:nsid w:val="54883CCF"/>
    <w:multiLevelType w:val="hybridMultilevel"/>
    <w:tmpl w:val="7050451E"/>
    <w:lvl w:ilvl="0" w:tplc="F372FEEC">
      <w:numFmt w:val="bullet"/>
      <w:lvlText w:val="-"/>
      <w:lvlJc w:val="left"/>
      <w:pPr>
        <w:tabs>
          <w:tab w:val="num" w:pos="360"/>
        </w:tabs>
        <w:ind w:left="360" w:hanging="360"/>
      </w:pPr>
      <w:rPr>
        <w:rFonts w:ascii="Arial" w:eastAsia="Times New Roman" w:hAnsi="Arial" w:cs="Aria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12607F"/>
    <w:multiLevelType w:val="hybridMultilevel"/>
    <w:tmpl w:val="420085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85576BE"/>
    <w:multiLevelType w:val="hybridMultilevel"/>
    <w:tmpl w:val="2D6A8C7A"/>
    <w:lvl w:ilvl="0" w:tplc="710EA554">
      <w:start w:val="1"/>
      <w:numFmt w:val="bullet"/>
      <w:lvlText w:val="-"/>
      <w:lvlJc w:val="left"/>
      <w:pPr>
        <w:tabs>
          <w:tab w:val="num" w:pos="360"/>
        </w:tabs>
        <w:ind w:left="357" w:hanging="357"/>
      </w:pPr>
      <w:rPr>
        <w:rFonts w:ascii="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1612AB"/>
    <w:multiLevelType w:val="multilevel"/>
    <w:tmpl w:val="7A4066C0"/>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61AA7915"/>
    <w:multiLevelType w:val="multilevel"/>
    <w:tmpl w:val="DE1A0E3E"/>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Wingdings" w:hAnsi="Wingdings" w:cs="Times New Roman"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6" w15:restartNumberingAfterBreak="0">
    <w:nsid w:val="644211E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7" w15:restartNumberingAfterBreak="0">
    <w:nsid w:val="65AC56B4"/>
    <w:multiLevelType w:val="hybridMultilevel"/>
    <w:tmpl w:val="ECB09FFA"/>
    <w:lvl w:ilvl="0" w:tplc="FFFFFFFF">
      <w:start w:val="1"/>
      <w:numFmt w:val="bullet"/>
      <w:lvlText w:val=""/>
      <w:legacy w:legacy="1" w:legacySpace="0" w:legacyIndent="283"/>
      <w:lvlJc w:val="left"/>
      <w:pPr>
        <w:ind w:left="283" w:hanging="283"/>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8" w15:restartNumberingAfterBreak="0">
    <w:nsid w:val="65F82C22"/>
    <w:multiLevelType w:val="hybridMultilevel"/>
    <w:tmpl w:val="8E0E1A66"/>
    <w:lvl w:ilvl="0" w:tplc="FFFFFFFF">
      <w:start w:val="1"/>
      <w:numFmt w:val="bullet"/>
      <w:lvlText w:val=""/>
      <w:legacy w:legacy="1" w:legacySpace="0" w:legacyIndent="283"/>
      <w:lvlJc w:val="left"/>
      <w:pPr>
        <w:ind w:left="283" w:hanging="283"/>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9" w15:restartNumberingAfterBreak="0">
    <w:nsid w:val="6B296539"/>
    <w:multiLevelType w:val="hybridMultilevel"/>
    <w:tmpl w:val="F4761010"/>
    <w:lvl w:ilvl="0" w:tplc="04100011">
      <w:start w:val="1"/>
      <w:numFmt w:val="decimal"/>
      <w:lvlText w:val="%1)"/>
      <w:lvlJc w:val="left"/>
      <w:pPr>
        <w:tabs>
          <w:tab w:val="num" w:pos="360"/>
        </w:tabs>
        <w:ind w:left="360" w:hanging="360"/>
      </w:pPr>
      <w:rPr>
        <w:b w:val="0"/>
        <w:i w:val="0"/>
      </w:r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0" w15:restartNumberingAfterBreak="0">
    <w:nsid w:val="6B8F2B53"/>
    <w:multiLevelType w:val="hybridMultilevel"/>
    <w:tmpl w:val="B282AF1E"/>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921D7F"/>
    <w:multiLevelType w:val="hybridMultilevel"/>
    <w:tmpl w:val="7A4066C0"/>
    <w:lvl w:ilvl="0" w:tplc="F372FEEC">
      <w:numFmt w:val="bullet"/>
      <w:lvlText w:val="-"/>
      <w:lvlJc w:val="left"/>
      <w:pPr>
        <w:tabs>
          <w:tab w:val="num" w:pos="720"/>
        </w:tabs>
        <w:ind w:left="720" w:hanging="360"/>
      </w:pPr>
      <w:rPr>
        <w:rFonts w:ascii="Arial" w:eastAsia="Times New Roman" w:hAnsi="Arial" w:cs="Arial" w:hint="default"/>
      </w:rPr>
    </w:lvl>
    <w:lvl w:ilvl="1" w:tplc="04100005">
      <w:start w:val="1"/>
      <w:numFmt w:val="bullet"/>
      <w:lvlText w:val=""/>
      <w:lvlJc w:val="left"/>
      <w:pPr>
        <w:ind w:left="1800" w:hanging="360"/>
      </w:pPr>
      <w:rPr>
        <w:rFonts w:ascii="Wingdings" w:hAnsi="Wingdings"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DF948CC"/>
    <w:multiLevelType w:val="multilevel"/>
    <w:tmpl w:val="69EE262A"/>
    <w:lvl w:ilvl="0">
      <w:numFmt w:val="bullet"/>
      <w:lvlText w:val="-"/>
      <w:lvlJc w:val="left"/>
      <w:pPr>
        <w:tabs>
          <w:tab w:val="num" w:pos="360"/>
        </w:tabs>
        <w:ind w:left="36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E77D68"/>
    <w:multiLevelType w:val="hybridMultilevel"/>
    <w:tmpl w:val="A7305188"/>
    <w:lvl w:ilvl="0" w:tplc="2D9E4A2A">
      <w:start w:val="1"/>
      <w:numFmt w:val="lowerLetter"/>
      <w:lvlText w:val="%1)"/>
      <w:lvlJc w:val="left"/>
      <w:pPr>
        <w:ind w:left="708" w:hanging="360"/>
      </w:pPr>
      <w:rPr>
        <w:rFonts w:hint="default"/>
      </w:rPr>
    </w:lvl>
    <w:lvl w:ilvl="1" w:tplc="04100019">
      <w:start w:val="1"/>
      <w:numFmt w:val="lowerLetter"/>
      <w:lvlText w:val="%2."/>
      <w:lvlJc w:val="left"/>
      <w:pPr>
        <w:ind w:left="1428" w:hanging="360"/>
      </w:pPr>
    </w:lvl>
    <w:lvl w:ilvl="2" w:tplc="0410001B">
      <w:start w:val="1"/>
      <w:numFmt w:val="lowerRoman"/>
      <w:lvlText w:val="%3."/>
      <w:lvlJc w:val="right"/>
      <w:pPr>
        <w:ind w:left="2148" w:hanging="180"/>
      </w:pPr>
    </w:lvl>
    <w:lvl w:ilvl="3" w:tplc="0410000F" w:tentative="1">
      <w:start w:val="1"/>
      <w:numFmt w:val="decimal"/>
      <w:lvlText w:val="%4."/>
      <w:lvlJc w:val="left"/>
      <w:pPr>
        <w:ind w:left="2868" w:hanging="360"/>
      </w:pPr>
    </w:lvl>
    <w:lvl w:ilvl="4" w:tplc="04100019" w:tentative="1">
      <w:start w:val="1"/>
      <w:numFmt w:val="lowerLetter"/>
      <w:lvlText w:val="%5."/>
      <w:lvlJc w:val="left"/>
      <w:pPr>
        <w:ind w:left="3588" w:hanging="360"/>
      </w:pPr>
    </w:lvl>
    <w:lvl w:ilvl="5" w:tplc="0410001B" w:tentative="1">
      <w:start w:val="1"/>
      <w:numFmt w:val="lowerRoman"/>
      <w:lvlText w:val="%6."/>
      <w:lvlJc w:val="right"/>
      <w:pPr>
        <w:ind w:left="4308" w:hanging="180"/>
      </w:pPr>
    </w:lvl>
    <w:lvl w:ilvl="6" w:tplc="0410000F" w:tentative="1">
      <w:start w:val="1"/>
      <w:numFmt w:val="decimal"/>
      <w:lvlText w:val="%7."/>
      <w:lvlJc w:val="left"/>
      <w:pPr>
        <w:ind w:left="5028" w:hanging="360"/>
      </w:pPr>
    </w:lvl>
    <w:lvl w:ilvl="7" w:tplc="04100019" w:tentative="1">
      <w:start w:val="1"/>
      <w:numFmt w:val="lowerLetter"/>
      <w:lvlText w:val="%8."/>
      <w:lvlJc w:val="left"/>
      <w:pPr>
        <w:ind w:left="5748" w:hanging="360"/>
      </w:pPr>
    </w:lvl>
    <w:lvl w:ilvl="8" w:tplc="0410001B" w:tentative="1">
      <w:start w:val="1"/>
      <w:numFmt w:val="lowerRoman"/>
      <w:lvlText w:val="%9."/>
      <w:lvlJc w:val="right"/>
      <w:pPr>
        <w:ind w:left="6468" w:hanging="180"/>
      </w:pPr>
    </w:lvl>
  </w:abstractNum>
  <w:abstractNum w:abstractNumId="34" w15:restartNumberingAfterBreak="0">
    <w:nsid w:val="77316081"/>
    <w:multiLevelType w:val="hybridMultilevel"/>
    <w:tmpl w:val="035AFB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A1F41F1"/>
    <w:multiLevelType w:val="hybridMultilevel"/>
    <w:tmpl w:val="6C86B70C"/>
    <w:lvl w:ilvl="0" w:tplc="F8DA4D46">
      <w:start w:val="1"/>
      <w:numFmt w:val="lowerLetter"/>
      <w:lvlText w:val="%1)"/>
      <w:lvlJc w:val="left"/>
      <w:pPr>
        <w:tabs>
          <w:tab w:val="num" w:pos="720"/>
        </w:tabs>
        <w:ind w:left="720" w:hanging="360"/>
      </w:pPr>
      <w:rPr>
        <w:b w:val="0"/>
        <w:i w:val="0"/>
      </w:rPr>
    </w:lvl>
    <w:lvl w:ilvl="1" w:tplc="04100003">
      <w:start w:val="1"/>
      <w:numFmt w:val="bullet"/>
      <w:lvlText w:val="o"/>
      <w:lvlJc w:val="left"/>
      <w:pPr>
        <w:tabs>
          <w:tab w:val="num" w:pos="1800"/>
        </w:tabs>
        <w:ind w:left="1800" w:hanging="360"/>
      </w:pPr>
      <w:rPr>
        <w:rFonts w:ascii="Courier New" w:hAnsi="Courier New" w:cs="Times New Roman"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6" w15:restartNumberingAfterBreak="0">
    <w:nsid w:val="7E863602"/>
    <w:multiLevelType w:val="singleLevel"/>
    <w:tmpl w:val="FFFFFFFF"/>
    <w:lvl w:ilvl="0">
      <w:start w:val="1"/>
      <w:numFmt w:val="bullet"/>
      <w:lvlText w:val=""/>
      <w:legacy w:legacy="1" w:legacySpace="0" w:legacyIndent="283"/>
      <w:lvlJc w:val="left"/>
      <w:pPr>
        <w:ind w:left="283" w:hanging="283"/>
      </w:pPr>
      <w:rPr>
        <w:rFonts w:ascii="Symbol" w:hAnsi="Symbol" w:cs="Times New Roman" w:hint="default"/>
      </w:rPr>
    </w:lvl>
  </w:abstractNum>
  <w:num w:numId="1">
    <w:abstractNumId w:val="0"/>
    <w:lvlOverride w:ilvl="0">
      <w:lvl w:ilvl="0">
        <w:numFmt w:val="bullet"/>
        <w:lvlText w:val=""/>
        <w:legacy w:legacy="1" w:legacySpace="0" w:legacyIndent="283"/>
        <w:lvlJc w:val="left"/>
        <w:pPr>
          <w:ind w:left="283" w:hanging="283"/>
        </w:pPr>
        <w:rPr>
          <w:rFonts w:ascii="Symbol" w:hAnsi="Symbol" w:hint="default"/>
          <w:b/>
          <w:i w:val="0"/>
          <w:strike w:val="0"/>
          <w:dstrike w:val="0"/>
          <w:sz w:val="24"/>
          <w:u w:val="none"/>
          <w:effect w:val="none"/>
        </w:rPr>
      </w:lvl>
    </w:lvlOverride>
  </w:num>
  <w:num w:numId="2">
    <w:abstractNumId w:val="0"/>
    <w:lvlOverride w:ilvl="0">
      <w:lvl w:ilvl="0">
        <w:numFmt w:val="bullet"/>
        <w:lvlText w:val=""/>
        <w:legacy w:legacy="1" w:legacySpace="0" w:legacyIndent="283"/>
        <w:lvlJc w:val="left"/>
        <w:pPr>
          <w:ind w:left="283" w:hanging="283"/>
        </w:pPr>
        <w:rPr>
          <w:rFonts w:ascii="Symbol" w:hAnsi="Symbol" w:hint="default"/>
        </w:rPr>
      </w:lvl>
    </w:lvlOverride>
  </w:num>
  <w:num w:numId="3">
    <w:abstractNumId w:val="0"/>
    <w:lvlOverride w:ilvl="0">
      <w:lvl w:ilvl="0">
        <w:numFmt w:val="bullet"/>
        <w:lvlText w:val=""/>
        <w:legacy w:legacy="1" w:legacySpace="0" w:legacyIndent="283"/>
        <w:lvlJc w:val="left"/>
        <w:pPr>
          <w:ind w:left="283" w:hanging="283"/>
        </w:pPr>
        <w:rPr>
          <w:rFonts w:ascii="Symbol" w:hAnsi="Symbol" w:hint="default"/>
        </w:rPr>
      </w:lvl>
    </w:lvlOverride>
  </w:num>
  <w:num w:numId="4">
    <w:abstractNumId w:val="6"/>
  </w:num>
  <w:num w:numId="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num>
  <w:num w:numId="7">
    <w:abstractNumId w:val="26"/>
  </w:num>
  <w:num w:numId="8">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7"/>
  </w:num>
  <w:num w:numId="12">
    <w:abstractNumId w:val="29"/>
  </w:num>
  <w:num w:numId="13">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9"/>
  </w:num>
  <w:num w:numId="17">
    <w:abstractNumId w:val="23"/>
  </w:num>
  <w:num w:numId="18">
    <w:abstractNumId w:val="15"/>
  </w:num>
  <w:num w:numId="19">
    <w:abstractNumId w:val="21"/>
  </w:num>
  <w:num w:numId="20">
    <w:abstractNumId w:val="1"/>
  </w:num>
  <w:num w:numId="21">
    <w:abstractNumId w:val="14"/>
  </w:num>
  <w:num w:numId="22">
    <w:abstractNumId w:val="31"/>
  </w:num>
  <w:num w:numId="23">
    <w:abstractNumId w:val="24"/>
  </w:num>
  <w:num w:numId="24">
    <w:abstractNumId w:val="18"/>
  </w:num>
  <w:num w:numId="25">
    <w:abstractNumId w:val="32"/>
  </w:num>
  <w:num w:numId="26">
    <w:abstractNumId w:val="30"/>
  </w:num>
  <w:num w:numId="27">
    <w:abstractNumId w:val="12"/>
  </w:num>
  <w:num w:numId="28">
    <w:abstractNumId w:val="17"/>
  </w:num>
  <w:num w:numId="29">
    <w:abstractNumId w:val="13"/>
  </w:num>
  <w:num w:numId="30">
    <w:abstractNumId w:val="33"/>
  </w:num>
  <w:num w:numId="31">
    <w:abstractNumId w:val="34"/>
  </w:num>
  <w:num w:numId="32">
    <w:abstractNumId w:val="2"/>
  </w:num>
  <w:num w:numId="33">
    <w:abstractNumId w:val="11"/>
  </w:num>
  <w:num w:numId="34">
    <w:abstractNumId w:val="10"/>
  </w:num>
  <w:num w:numId="35">
    <w:abstractNumId w:val="8"/>
  </w:num>
  <w:num w:numId="36">
    <w:abstractNumId w:val="16"/>
  </w:num>
  <w:num w:numId="37">
    <w:abstractNumId w:val="22"/>
  </w:num>
  <w:num w:numId="38">
    <w:abstractNumId w:val="5"/>
  </w:num>
  <w:num w:numId="39">
    <w:abstractNumId w:val="3"/>
  </w:num>
  <w:num w:numId="40">
    <w:abstractNumId w:val="4"/>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91C"/>
    <w:rsid w:val="00000493"/>
    <w:rsid w:val="000054DB"/>
    <w:rsid w:val="000063FD"/>
    <w:rsid w:val="0002347F"/>
    <w:rsid w:val="00035741"/>
    <w:rsid w:val="000367B5"/>
    <w:rsid w:val="000373F7"/>
    <w:rsid w:val="00043F7D"/>
    <w:rsid w:val="0004403A"/>
    <w:rsid w:val="00057CC9"/>
    <w:rsid w:val="00075A3B"/>
    <w:rsid w:val="00081381"/>
    <w:rsid w:val="000933F0"/>
    <w:rsid w:val="000C0F72"/>
    <w:rsid w:val="000C3D5D"/>
    <w:rsid w:val="000E164F"/>
    <w:rsid w:val="00105A5C"/>
    <w:rsid w:val="0012331F"/>
    <w:rsid w:val="00127BBE"/>
    <w:rsid w:val="0013269C"/>
    <w:rsid w:val="00140C9B"/>
    <w:rsid w:val="001446C4"/>
    <w:rsid w:val="00144AB4"/>
    <w:rsid w:val="00155FC1"/>
    <w:rsid w:val="00164998"/>
    <w:rsid w:val="00167C02"/>
    <w:rsid w:val="00173011"/>
    <w:rsid w:val="00184766"/>
    <w:rsid w:val="001A68E7"/>
    <w:rsid w:val="001D5005"/>
    <w:rsid w:val="001E20A3"/>
    <w:rsid w:val="00200EA0"/>
    <w:rsid w:val="00217352"/>
    <w:rsid w:val="002304E8"/>
    <w:rsid w:val="002325BE"/>
    <w:rsid w:val="00256A64"/>
    <w:rsid w:val="00276C56"/>
    <w:rsid w:val="00282EC3"/>
    <w:rsid w:val="00285F3C"/>
    <w:rsid w:val="00290CE7"/>
    <w:rsid w:val="002B50F5"/>
    <w:rsid w:val="002B796C"/>
    <w:rsid w:val="002C5017"/>
    <w:rsid w:val="002E27CC"/>
    <w:rsid w:val="002E475D"/>
    <w:rsid w:val="00316825"/>
    <w:rsid w:val="00321C53"/>
    <w:rsid w:val="003273A5"/>
    <w:rsid w:val="0033526B"/>
    <w:rsid w:val="0034073F"/>
    <w:rsid w:val="003419AE"/>
    <w:rsid w:val="003628E9"/>
    <w:rsid w:val="0036466E"/>
    <w:rsid w:val="00367358"/>
    <w:rsid w:val="00370FEE"/>
    <w:rsid w:val="00385947"/>
    <w:rsid w:val="00390151"/>
    <w:rsid w:val="00390E15"/>
    <w:rsid w:val="00393935"/>
    <w:rsid w:val="003A24E0"/>
    <w:rsid w:val="003A748C"/>
    <w:rsid w:val="003C39CB"/>
    <w:rsid w:val="003D2801"/>
    <w:rsid w:val="003F605F"/>
    <w:rsid w:val="003F7A6A"/>
    <w:rsid w:val="0040284F"/>
    <w:rsid w:val="00410D73"/>
    <w:rsid w:val="00417198"/>
    <w:rsid w:val="00431A50"/>
    <w:rsid w:val="004353DD"/>
    <w:rsid w:val="00435680"/>
    <w:rsid w:val="00446754"/>
    <w:rsid w:val="00453379"/>
    <w:rsid w:val="00457F19"/>
    <w:rsid w:val="004600E6"/>
    <w:rsid w:val="0047350F"/>
    <w:rsid w:val="004923F6"/>
    <w:rsid w:val="004B3094"/>
    <w:rsid w:val="004B6FCE"/>
    <w:rsid w:val="004C5B60"/>
    <w:rsid w:val="004F3FD5"/>
    <w:rsid w:val="0051340D"/>
    <w:rsid w:val="00520EE0"/>
    <w:rsid w:val="00545D9C"/>
    <w:rsid w:val="00570346"/>
    <w:rsid w:val="005759D4"/>
    <w:rsid w:val="00575D57"/>
    <w:rsid w:val="00580A26"/>
    <w:rsid w:val="00591C11"/>
    <w:rsid w:val="005955E9"/>
    <w:rsid w:val="005B2A8B"/>
    <w:rsid w:val="005D214C"/>
    <w:rsid w:val="005D386F"/>
    <w:rsid w:val="0060121C"/>
    <w:rsid w:val="006014FC"/>
    <w:rsid w:val="00601807"/>
    <w:rsid w:val="00612911"/>
    <w:rsid w:val="00623C0B"/>
    <w:rsid w:val="0063582E"/>
    <w:rsid w:val="0064022E"/>
    <w:rsid w:val="006435A5"/>
    <w:rsid w:val="0065054A"/>
    <w:rsid w:val="00664B57"/>
    <w:rsid w:val="00665BBB"/>
    <w:rsid w:val="006713A5"/>
    <w:rsid w:val="006928C2"/>
    <w:rsid w:val="006A34DC"/>
    <w:rsid w:val="006A7593"/>
    <w:rsid w:val="006C0CDE"/>
    <w:rsid w:val="006C3AB4"/>
    <w:rsid w:val="006F4611"/>
    <w:rsid w:val="0070614B"/>
    <w:rsid w:val="0070790A"/>
    <w:rsid w:val="00711CB5"/>
    <w:rsid w:val="007260FC"/>
    <w:rsid w:val="00756F49"/>
    <w:rsid w:val="00767910"/>
    <w:rsid w:val="00777B82"/>
    <w:rsid w:val="007A111E"/>
    <w:rsid w:val="007A5350"/>
    <w:rsid w:val="007B216E"/>
    <w:rsid w:val="007B218B"/>
    <w:rsid w:val="007C0F2D"/>
    <w:rsid w:val="007C1446"/>
    <w:rsid w:val="007C57F8"/>
    <w:rsid w:val="007D7FB3"/>
    <w:rsid w:val="007E2EA9"/>
    <w:rsid w:val="007E3BBD"/>
    <w:rsid w:val="007E7ABA"/>
    <w:rsid w:val="00807B51"/>
    <w:rsid w:val="00813CB6"/>
    <w:rsid w:val="0082257F"/>
    <w:rsid w:val="00824FA1"/>
    <w:rsid w:val="00842041"/>
    <w:rsid w:val="00852238"/>
    <w:rsid w:val="008657D5"/>
    <w:rsid w:val="00880671"/>
    <w:rsid w:val="008837F5"/>
    <w:rsid w:val="008A191C"/>
    <w:rsid w:val="008B5D78"/>
    <w:rsid w:val="008C2FCE"/>
    <w:rsid w:val="008C6D8E"/>
    <w:rsid w:val="008F7B60"/>
    <w:rsid w:val="009002F5"/>
    <w:rsid w:val="009010B0"/>
    <w:rsid w:val="0091096A"/>
    <w:rsid w:val="0091470C"/>
    <w:rsid w:val="00924451"/>
    <w:rsid w:val="009342BC"/>
    <w:rsid w:val="0093482B"/>
    <w:rsid w:val="00935AF1"/>
    <w:rsid w:val="009575F7"/>
    <w:rsid w:val="00962CED"/>
    <w:rsid w:val="00970979"/>
    <w:rsid w:val="009761CA"/>
    <w:rsid w:val="00990011"/>
    <w:rsid w:val="00995A06"/>
    <w:rsid w:val="009B2B6E"/>
    <w:rsid w:val="009B45BD"/>
    <w:rsid w:val="009B63BE"/>
    <w:rsid w:val="009C4CB5"/>
    <w:rsid w:val="009E2FFB"/>
    <w:rsid w:val="009E5896"/>
    <w:rsid w:val="009F080B"/>
    <w:rsid w:val="009F7E3D"/>
    <w:rsid w:val="00A06005"/>
    <w:rsid w:val="00A240AB"/>
    <w:rsid w:val="00A25602"/>
    <w:rsid w:val="00A30C39"/>
    <w:rsid w:val="00A426BA"/>
    <w:rsid w:val="00A616FF"/>
    <w:rsid w:val="00A83337"/>
    <w:rsid w:val="00A84723"/>
    <w:rsid w:val="00A92D02"/>
    <w:rsid w:val="00A952D3"/>
    <w:rsid w:val="00A965BB"/>
    <w:rsid w:val="00A97ADA"/>
    <w:rsid w:val="00AA27BF"/>
    <w:rsid w:val="00AC1496"/>
    <w:rsid w:val="00AD2F1B"/>
    <w:rsid w:val="00AE6CB2"/>
    <w:rsid w:val="00B04D24"/>
    <w:rsid w:val="00B07ED9"/>
    <w:rsid w:val="00B116A2"/>
    <w:rsid w:val="00B145C3"/>
    <w:rsid w:val="00B32973"/>
    <w:rsid w:val="00B32E19"/>
    <w:rsid w:val="00B44F62"/>
    <w:rsid w:val="00B45F72"/>
    <w:rsid w:val="00B53825"/>
    <w:rsid w:val="00B76B51"/>
    <w:rsid w:val="00B773B3"/>
    <w:rsid w:val="00B9459A"/>
    <w:rsid w:val="00B95918"/>
    <w:rsid w:val="00BA7A09"/>
    <w:rsid w:val="00BB620A"/>
    <w:rsid w:val="00BB7C0A"/>
    <w:rsid w:val="00BC0CDC"/>
    <w:rsid w:val="00BE3915"/>
    <w:rsid w:val="00C31F5B"/>
    <w:rsid w:val="00C3469E"/>
    <w:rsid w:val="00C36409"/>
    <w:rsid w:val="00C41895"/>
    <w:rsid w:val="00C52933"/>
    <w:rsid w:val="00C63543"/>
    <w:rsid w:val="00C75FEF"/>
    <w:rsid w:val="00C81493"/>
    <w:rsid w:val="00CA4146"/>
    <w:rsid w:val="00CC7E31"/>
    <w:rsid w:val="00CF0274"/>
    <w:rsid w:val="00D10D30"/>
    <w:rsid w:val="00D112E8"/>
    <w:rsid w:val="00D13E91"/>
    <w:rsid w:val="00D17B46"/>
    <w:rsid w:val="00D204A5"/>
    <w:rsid w:val="00D332C0"/>
    <w:rsid w:val="00D40047"/>
    <w:rsid w:val="00D4450F"/>
    <w:rsid w:val="00D558AD"/>
    <w:rsid w:val="00D56630"/>
    <w:rsid w:val="00D578E0"/>
    <w:rsid w:val="00D9237E"/>
    <w:rsid w:val="00DA1D38"/>
    <w:rsid w:val="00DA2BE4"/>
    <w:rsid w:val="00DB5A90"/>
    <w:rsid w:val="00DC66D2"/>
    <w:rsid w:val="00DE5393"/>
    <w:rsid w:val="00E10BA0"/>
    <w:rsid w:val="00E31F1C"/>
    <w:rsid w:val="00E423A1"/>
    <w:rsid w:val="00E44775"/>
    <w:rsid w:val="00E45EB7"/>
    <w:rsid w:val="00E86A53"/>
    <w:rsid w:val="00E918F9"/>
    <w:rsid w:val="00E94419"/>
    <w:rsid w:val="00E96D77"/>
    <w:rsid w:val="00EA0FBC"/>
    <w:rsid w:val="00EB4A1F"/>
    <w:rsid w:val="00EC7CEE"/>
    <w:rsid w:val="00EE6A53"/>
    <w:rsid w:val="00EE7797"/>
    <w:rsid w:val="00EF10DD"/>
    <w:rsid w:val="00EF468F"/>
    <w:rsid w:val="00F00557"/>
    <w:rsid w:val="00F040C0"/>
    <w:rsid w:val="00F118BD"/>
    <w:rsid w:val="00F159BB"/>
    <w:rsid w:val="00F15DA2"/>
    <w:rsid w:val="00F40FD5"/>
    <w:rsid w:val="00F46B76"/>
    <w:rsid w:val="00F50297"/>
    <w:rsid w:val="00F5436E"/>
    <w:rsid w:val="00F66B0B"/>
    <w:rsid w:val="00F85908"/>
    <w:rsid w:val="00FA1FCA"/>
    <w:rsid w:val="00FE5D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C479B1"/>
  <w15:docId w15:val="{4F60DC04-AD8A-49F9-B6C2-6239021D2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44775"/>
  </w:style>
  <w:style w:type="paragraph" w:styleId="Titolo1">
    <w:name w:val="heading 1"/>
    <w:basedOn w:val="Normale"/>
    <w:next w:val="Normale"/>
    <w:qFormat/>
    <w:rsid w:val="00EA0FBC"/>
    <w:pPr>
      <w:keepNext/>
      <w:spacing w:after="72" w:line="440" w:lineRule="exact"/>
      <w:jc w:val="center"/>
      <w:outlineLvl w:val="0"/>
    </w:pPr>
    <w:rPr>
      <w:b/>
      <w:sz w:val="44"/>
    </w:rPr>
  </w:style>
  <w:style w:type="paragraph" w:styleId="Titolo2">
    <w:name w:val="heading 2"/>
    <w:basedOn w:val="Normale"/>
    <w:next w:val="Normale"/>
    <w:qFormat/>
    <w:rsid w:val="00EA0FBC"/>
    <w:pPr>
      <w:keepNext/>
      <w:jc w:val="both"/>
      <w:outlineLvl w:val="1"/>
    </w:pPr>
    <w:rPr>
      <w:sz w:val="24"/>
      <w:lang w:val="en-US"/>
    </w:rPr>
  </w:style>
  <w:style w:type="paragraph" w:styleId="Titolo3">
    <w:name w:val="heading 3"/>
    <w:basedOn w:val="Normale"/>
    <w:next w:val="Normale"/>
    <w:qFormat/>
    <w:rsid w:val="00EA0FBC"/>
    <w:pPr>
      <w:keepNext/>
      <w:spacing w:before="240" w:after="60"/>
      <w:jc w:val="both"/>
      <w:outlineLvl w:val="2"/>
    </w:pPr>
    <w:rPr>
      <w:sz w:val="24"/>
    </w:rPr>
  </w:style>
  <w:style w:type="paragraph" w:styleId="Titolo6">
    <w:name w:val="heading 6"/>
    <w:basedOn w:val="Normale"/>
    <w:next w:val="Normale"/>
    <w:qFormat/>
    <w:rsid w:val="00EA0FBC"/>
    <w:pPr>
      <w:keepNext/>
      <w:jc w:val="center"/>
      <w:outlineLvl w:val="5"/>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EA0FBC"/>
    <w:pPr>
      <w:tabs>
        <w:tab w:val="center" w:pos="4819"/>
        <w:tab w:val="right" w:pos="9638"/>
      </w:tabs>
      <w:jc w:val="both"/>
    </w:pPr>
    <w:rPr>
      <w:sz w:val="24"/>
    </w:rPr>
  </w:style>
  <w:style w:type="paragraph" w:styleId="Titolo">
    <w:name w:val="Title"/>
    <w:basedOn w:val="Normale"/>
    <w:qFormat/>
    <w:rsid w:val="00EA0FBC"/>
    <w:pPr>
      <w:jc w:val="center"/>
    </w:pPr>
    <w:rPr>
      <w:sz w:val="24"/>
    </w:rPr>
  </w:style>
  <w:style w:type="paragraph" w:styleId="Corpotesto">
    <w:name w:val="Body Text"/>
    <w:basedOn w:val="Normale"/>
    <w:link w:val="CorpotestoCarattere"/>
    <w:rsid w:val="00EA0FBC"/>
    <w:pPr>
      <w:jc w:val="both"/>
    </w:pPr>
    <w:rPr>
      <w:sz w:val="24"/>
    </w:rPr>
  </w:style>
  <w:style w:type="paragraph" w:styleId="Rientrocorpodeltesto">
    <w:name w:val="Body Text Indent"/>
    <w:basedOn w:val="Normale"/>
    <w:rsid w:val="00EA0FBC"/>
    <w:pPr>
      <w:ind w:firstLine="284"/>
      <w:jc w:val="both"/>
    </w:pPr>
    <w:rPr>
      <w:sz w:val="24"/>
    </w:rPr>
  </w:style>
  <w:style w:type="paragraph" w:styleId="Corpodeltesto2">
    <w:name w:val="Body Text 2"/>
    <w:basedOn w:val="Normale"/>
    <w:rsid w:val="00EA0FBC"/>
    <w:pPr>
      <w:jc w:val="both"/>
    </w:pPr>
  </w:style>
  <w:style w:type="paragraph" w:styleId="Corpodeltesto3">
    <w:name w:val="Body Text 3"/>
    <w:basedOn w:val="Normale"/>
    <w:rsid w:val="00EA0FBC"/>
    <w:pPr>
      <w:jc w:val="both"/>
    </w:pPr>
    <w:rPr>
      <w:b/>
      <w:bCs/>
    </w:rPr>
  </w:style>
  <w:style w:type="paragraph" w:customStyle="1" w:styleId="paragrafonormale">
    <w:name w:val="paragrafo normale"/>
    <w:rsid w:val="00EA0FBC"/>
    <w:pPr>
      <w:tabs>
        <w:tab w:val="left" w:pos="709"/>
      </w:tabs>
      <w:jc w:val="both"/>
    </w:pPr>
    <w:rPr>
      <w:rFonts w:ascii="Times" w:hAnsi="Times"/>
      <w:sz w:val="24"/>
    </w:rPr>
  </w:style>
  <w:style w:type="paragraph" w:customStyle="1" w:styleId="rientrosporg25-25">
    <w:name w:val="rientro sporg 2.5/-2.5"/>
    <w:rsid w:val="00EA0FBC"/>
    <w:pPr>
      <w:tabs>
        <w:tab w:val="left" w:pos="1418"/>
      </w:tabs>
      <w:ind w:left="1418" w:hanging="1418"/>
      <w:jc w:val="both"/>
    </w:pPr>
    <w:rPr>
      <w:rFonts w:ascii="Times" w:hAnsi="Times"/>
      <w:sz w:val="24"/>
    </w:rPr>
  </w:style>
  <w:style w:type="paragraph" w:styleId="Pidipagina">
    <w:name w:val="footer"/>
    <w:basedOn w:val="Normale"/>
    <w:link w:val="PidipaginaCarattere"/>
    <w:uiPriority w:val="99"/>
    <w:rsid w:val="00B32973"/>
    <w:pPr>
      <w:tabs>
        <w:tab w:val="center" w:pos="4819"/>
        <w:tab w:val="right" w:pos="9638"/>
      </w:tabs>
    </w:pPr>
  </w:style>
  <w:style w:type="character" w:styleId="Numeropagina">
    <w:name w:val="page number"/>
    <w:basedOn w:val="Carpredefinitoparagrafo"/>
    <w:rsid w:val="00B32973"/>
  </w:style>
  <w:style w:type="paragraph" w:styleId="Testofumetto">
    <w:name w:val="Balloon Text"/>
    <w:basedOn w:val="Normale"/>
    <w:semiHidden/>
    <w:rsid w:val="009F7E3D"/>
    <w:rPr>
      <w:rFonts w:ascii="Tahoma" w:hAnsi="Tahoma" w:cs="Tahoma"/>
      <w:sz w:val="16"/>
      <w:szCs w:val="16"/>
    </w:rPr>
  </w:style>
  <w:style w:type="character" w:customStyle="1" w:styleId="PidipaginaCarattere">
    <w:name w:val="Piè di pagina Carattere"/>
    <w:basedOn w:val="Carpredefinitoparagrafo"/>
    <w:link w:val="Pidipagina"/>
    <w:uiPriority w:val="99"/>
    <w:rsid w:val="004C5B60"/>
  </w:style>
  <w:style w:type="character" w:customStyle="1" w:styleId="CorpotestoCarattere">
    <w:name w:val="Corpo testo Carattere"/>
    <w:basedOn w:val="Carpredefinitoparagrafo"/>
    <w:link w:val="Corpotesto"/>
    <w:rsid w:val="00282EC3"/>
    <w:rPr>
      <w:sz w:val="24"/>
    </w:rPr>
  </w:style>
  <w:style w:type="paragraph" w:styleId="Paragrafoelenco">
    <w:name w:val="List Paragraph"/>
    <w:basedOn w:val="Normale"/>
    <w:uiPriority w:val="34"/>
    <w:qFormat/>
    <w:rsid w:val="00B04D24"/>
    <w:pPr>
      <w:ind w:left="720"/>
      <w:contextualSpacing/>
    </w:pPr>
  </w:style>
  <w:style w:type="table" w:styleId="Grigliatabella">
    <w:name w:val="Table Grid"/>
    <w:basedOn w:val="Tabellanormale"/>
    <w:uiPriority w:val="59"/>
    <w:unhideWhenUsed/>
    <w:rsid w:val="00CF02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5B2A8B"/>
    <w:rPr>
      <w:sz w:val="16"/>
      <w:szCs w:val="16"/>
    </w:rPr>
  </w:style>
  <w:style w:type="paragraph" w:styleId="Testocommento">
    <w:name w:val="annotation text"/>
    <w:basedOn w:val="Normale"/>
    <w:link w:val="TestocommentoCarattere"/>
    <w:uiPriority w:val="99"/>
    <w:semiHidden/>
    <w:unhideWhenUsed/>
    <w:rsid w:val="005B2A8B"/>
  </w:style>
  <w:style w:type="character" w:customStyle="1" w:styleId="TestocommentoCarattere">
    <w:name w:val="Testo commento Carattere"/>
    <w:basedOn w:val="Carpredefinitoparagrafo"/>
    <w:link w:val="Testocommento"/>
    <w:uiPriority w:val="99"/>
    <w:semiHidden/>
    <w:rsid w:val="005B2A8B"/>
  </w:style>
  <w:style w:type="paragraph" w:styleId="Soggettocommento">
    <w:name w:val="annotation subject"/>
    <w:basedOn w:val="Testocommento"/>
    <w:next w:val="Testocommento"/>
    <w:link w:val="SoggettocommentoCarattere"/>
    <w:uiPriority w:val="99"/>
    <w:semiHidden/>
    <w:unhideWhenUsed/>
    <w:rsid w:val="005B2A8B"/>
    <w:rPr>
      <w:b/>
      <w:bCs/>
    </w:rPr>
  </w:style>
  <w:style w:type="character" w:customStyle="1" w:styleId="SoggettocommentoCarattere">
    <w:name w:val="Soggetto commento Carattere"/>
    <w:basedOn w:val="TestocommentoCarattere"/>
    <w:link w:val="Soggettocommento"/>
    <w:uiPriority w:val="99"/>
    <w:semiHidden/>
    <w:rsid w:val="005B2A8B"/>
    <w:rPr>
      <w:b/>
      <w:bCs/>
    </w:rPr>
  </w:style>
  <w:style w:type="character" w:styleId="Collegamentoipertestuale">
    <w:name w:val="Hyperlink"/>
    <w:basedOn w:val="Carpredefinitoparagrafo"/>
    <w:uiPriority w:val="99"/>
    <w:unhideWhenUsed/>
    <w:rsid w:val="00EF10DD"/>
    <w:rPr>
      <w:color w:val="0000FF" w:themeColor="hyperlink"/>
      <w:u w:val="single"/>
    </w:rPr>
  </w:style>
  <w:style w:type="character" w:customStyle="1" w:styleId="UnresolvedMention">
    <w:name w:val="Unresolved Mention"/>
    <w:basedOn w:val="Carpredefinitoparagrafo"/>
    <w:uiPriority w:val="99"/>
    <w:semiHidden/>
    <w:unhideWhenUsed/>
    <w:rsid w:val="00EF10DD"/>
    <w:rPr>
      <w:color w:val="605E5C"/>
      <w:shd w:val="clear" w:color="auto" w:fill="E1DFDD"/>
    </w:rPr>
  </w:style>
  <w:style w:type="character" w:styleId="Enfasigrassetto">
    <w:name w:val="Strong"/>
    <w:basedOn w:val="Carpredefinitoparagrafo"/>
    <w:uiPriority w:val="22"/>
    <w:qFormat/>
    <w:rsid w:val="00B145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830580">
      <w:bodyDiv w:val="1"/>
      <w:marLeft w:val="0"/>
      <w:marRight w:val="0"/>
      <w:marTop w:val="0"/>
      <w:marBottom w:val="0"/>
      <w:divBdr>
        <w:top w:val="none" w:sz="0" w:space="0" w:color="auto"/>
        <w:left w:val="none" w:sz="0" w:space="0" w:color="auto"/>
        <w:bottom w:val="none" w:sz="0" w:space="0" w:color="auto"/>
        <w:right w:val="none" w:sz="0" w:space="0" w:color="auto"/>
      </w:divBdr>
      <w:divsChild>
        <w:div w:id="1978366508">
          <w:marLeft w:val="360"/>
          <w:marRight w:val="0"/>
          <w:marTop w:val="0"/>
          <w:marBottom w:val="0"/>
          <w:divBdr>
            <w:top w:val="none" w:sz="0" w:space="0" w:color="auto"/>
            <w:left w:val="none" w:sz="0" w:space="0" w:color="auto"/>
            <w:bottom w:val="none" w:sz="0" w:space="0" w:color="auto"/>
            <w:right w:val="none" w:sz="0" w:space="0" w:color="auto"/>
          </w:divBdr>
        </w:div>
      </w:divsChild>
    </w:div>
    <w:div w:id="137300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omunesgv.it" TargetMode="External"/><Relationship Id="rId4" Type="http://schemas.openxmlformats.org/officeDocument/2006/relationships/settings" Target="settings.xml"/><Relationship Id="rId9" Type="http://schemas.openxmlformats.org/officeDocument/2006/relationships/hyperlink" Target="http://www.comunesgv.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C0985-0414-4C9A-B2D4-284DCC3CE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7</Pages>
  <Words>3578</Words>
  <Characters>20776</Characters>
  <Application>Microsoft Office Word</Application>
  <DocSecurity>0</DocSecurity>
  <Lines>173</Lines>
  <Paragraphs>48</Paragraphs>
  <ScaleCrop>false</ScaleCrop>
  <HeadingPairs>
    <vt:vector size="2" baseType="variant">
      <vt:variant>
        <vt:lpstr>Titolo</vt:lpstr>
      </vt:variant>
      <vt:variant>
        <vt:i4>1</vt:i4>
      </vt:variant>
    </vt:vector>
  </HeadingPairs>
  <TitlesOfParts>
    <vt:vector size="1" baseType="lpstr">
      <vt:lpstr>Proposta N. AAG/145 del 2008</vt:lpstr>
    </vt:vector>
  </TitlesOfParts>
  <Company>Comune di San Giovanni V.no</Company>
  <LinksUpToDate>false</LinksUpToDate>
  <CharactersWithSpaces>24306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Proposta N. AAG/145 del 2008</dc:title>
  <dc:subject>APPROVAZIONE BANDO PER LA VENDITA DI "AREE FABBRICABILI DI PROPRIETÀ COMUNALE RICOMPRESE NELLA ZUT 6_3 -CROCE PAPI-IDENTIFICATE AL CATASTO TERRENI ENTRAMBE AL F. 22 PART. 866 DI MQ. 1.860 E PART. 29 DI MQ 1.670".</dc:subject>
  <dc:creator>Benucci Susanna</dc:creator>
  <cp:lastModifiedBy>Susanna Benucci</cp:lastModifiedBy>
  <cp:revision>5</cp:revision>
  <cp:lastPrinted>2017-12-04T12:28:00Z</cp:lastPrinted>
  <dcterms:created xsi:type="dcterms:W3CDTF">2023-04-17T16:54:00Z</dcterms:created>
  <dcterms:modified xsi:type="dcterms:W3CDTF">2023-04-18T13:14:00Z</dcterms:modified>
</cp:coreProperties>
</file>